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inorHAnsi" w:eastAsiaTheme="minorHAnsi" w:hAnsiTheme="minorHAnsi" w:cstheme="minorBidi"/>
          <w:color w:val="auto"/>
          <w:sz w:val="22"/>
          <w:szCs w:val="22"/>
          <w:lang w:eastAsia="en-US"/>
        </w:rPr>
        <w:id w:val="273376067"/>
        <w:docPartObj>
          <w:docPartGallery w:val="Table of Contents"/>
          <w:docPartUnique/>
        </w:docPartObj>
      </w:sdtPr>
      <w:sdtContent>
        <w:p w:rsidR="004D452C" w:rsidRPr="00D33BF3" w:rsidRDefault="00D33BF3" w:rsidP="00AD5A17">
          <w:pPr>
            <w:pStyle w:val="TBal"/>
            <w:spacing w:beforeLines="120" w:afterLines="120" w:line="360" w:lineRule="auto"/>
            <w:rPr>
              <w:b/>
              <w:color w:val="000000" w:themeColor="text1"/>
            </w:rPr>
          </w:pPr>
          <w:r w:rsidRPr="00D33BF3">
            <w:rPr>
              <w:rFonts w:ascii="Times New Roman" w:hAnsi="Times New Roman" w:cs="Times New Roman"/>
              <w:b/>
              <w:color w:val="000000" w:themeColor="text1"/>
              <w:sz w:val="28"/>
              <w:szCs w:val="28"/>
            </w:rPr>
            <w:t>İÇİNDEKİLER</w:t>
          </w:r>
        </w:p>
        <w:p w:rsidR="00157971" w:rsidRDefault="001B0FEC">
          <w:pPr>
            <w:pStyle w:val="T1"/>
            <w:rPr>
              <w:rFonts w:asciiTheme="minorHAnsi" w:eastAsiaTheme="minorEastAsia" w:hAnsiTheme="minorHAnsi" w:cstheme="minorBidi"/>
              <w:b w:val="0"/>
              <w:sz w:val="22"/>
            </w:rPr>
          </w:pPr>
          <w:r w:rsidRPr="001B0FEC">
            <w:fldChar w:fldCharType="begin"/>
          </w:r>
          <w:r w:rsidR="004D452C" w:rsidRPr="00716C6E">
            <w:instrText xml:space="preserve"> TOC \o "1-3" \h \z \u </w:instrText>
          </w:r>
          <w:r w:rsidRPr="001B0FEC">
            <w:fldChar w:fldCharType="separate"/>
          </w:r>
          <w:hyperlink w:anchor="_Toc427156409" w:history="1">
            <w:r w:rsidR="00157971" w:rsidRPr="003B5BE2">
              <w:rPr>
                <w:rStyle w:val="Kpr"/>
              </w:rPr>
              <w:t>1</w:t>
            </w:r>
            <w:r w:rsidR="00157971">
              <w:rPr>
                <w:rFonts w:asciiTheme="minorHAnsi" w:eastAsiaTheme="minorEastAsia" w:hAnsiTheme="minorHAnsi" w:cstheme="minorBidi"/>
                <w:b w:val="0"/>
                <w:sz w:val="22"/>
              </w:rPr>
              <w:tab/>
            </w:r>
            <w:r w:rsidR="00157971" w:rsidRPr="003B5BE2">
              <w:rPr>
                <w:rStyle w:val="Kpr"/>
              </w:rPr>
              <w:t>GİRİŞ</w:t>
            </w:r>
            <w:r w:rsidR="00157971">
              <w:rPr>
                <w:webHidden/>
              </w:rPr>
              <w:tab/>
            </w:r>
            <w:r>
              <w:rPr>
                <w:webHidden/>
              </w:rPr>
              <w:fldChar w:fldCharType="begin"/>
            </w:r>
            <w:r w:rsidR="00157971">
              <w:rPr>
                <w:webHidden/>
              </w:rPr>
              <w:instrText xml:space="preserve"> PAGEREF _Toc427156409 \h </w:instrText>
            </w:r>
            <w:r>
              <w:rPr>
                <w:webHidden/>
              </w:rPr>
            </w:r>
            <w:r>
              <w:rPr>
                <w:webHidden/>
              </w:rPr>
              <w:fldChar w:fldCharType="separate"/>
            </w:r>
            <w:r w:rsidR="004E3199">
              <w:rPr>
                <w:webHidden/>
              </w:rPr>
              <w:t>1</w:t>
            </w:r>
            <w:r>
              <w:rPr>
                <w:webHidden/>
              </w:rPr>
              <w:fldChar w:fldCharType="end"/>
            </w:r>
          </w:hyperlink>
        </w:p>
        <w:p w:rsidR="00157971" w:rsidRDefault="001B0FEC">
          <w:pPr>
            <w:pStyle w:val="T2"/>
            <w:rPr>
              <w:rFonts w:asciiTheme="minorHAnsi" w:eastAsiaTheme="minorEastAsia" w:hAnsiTheme="minorHAnsi"/>
              <w:noProof/>
              <w:sz w:val="22"/>
              <w:lang w:eastAsia="tr-TR"/>
            </w:rPr>
          </w:pPr>
          <w:hyperlink w:anchor="_Toc427156410" w:history="1">
            <w:r w:rsidR="00157971" w:rsidRPr="003B5BE2">
              <w:rPr>
                <w:rStyle w:val="Kpr"/>
                <w:noProof/>
              </w:rPr>
              <w:t>1.1</w:t>
            </w:r>
            <w:r w:rsidR="00157971">
              <w:rPr>
                <w:rFonts w:asciiTheme="minorHAnsi" w:eastAsiaTheme="minorEastAsia" w:hAnsiTheme="minorHAnsi"/>
                <w:noProof/>
                <w:sz w:val="22"/>
                <w:lang w:eastAsia="tr-TR"/>
              </w:rPr>
              <w:tab/>
            </w:r>
            <w:r w:rsidR="00157971" w:rsidRPr="003B5BE2">
              <w:rPr>
                <w:rStyle w:val="Kpr"/>
                <w:noProof/>
              </w:rPr>
              <w:t>İŞİN TANIMI</w:t>
            </w:r>
            <w:r w:rsidR="00157971">
              <w:rPr>
                <w:noProof/>
                <w:webHidden/>
              </w:rPr>
              <w:tab/>
            </w:r>
            <w:r>
              <w:rPr>
                <w:noProof/>
                <w:webHidden/>
              </w:rPr>
              <w:fldChar w:fldCharType="begin"/>
            </w:r>
            <w:r w:rsidR="00157971">
              <w:rPr>
                <w:noProof/>
                <w:webHidden/>
              </w:rPr>
              <w:instrText xml:space="preserve"> PAGEREF _Toc427156410 \h </w:instrText>
            </w:r>
            <w:r>
              <w:rPr>
                <w:noProof/>
                <w:webHidden/>
              </w:rPr>
            </w:r>
            <w:r>
              <w:rPr>
                <w:noProof/>
                <w:webHidden/>
              </w:rPr>
              <w:fldChar w:fldCharType="separate"/>
            </w:r>
            <w:r w:rsidR="004E3199">
              <w:rPr>
                <w:noProof/>
                <w:webHidden/>
              </w:rPr>
              <w:t>1</w:t>
            </w:r>
            <w:r>
              <w:rPr>
                <w:noProof/>
                <w:webHidden/>
              </w:rPr>
              <w:fldChar w:fldCharType="end"/>
            </w:r>
          </w:hyperlink>
        </w:p>
        <w:p w:rsidR="00157971" w:rsidRDefault="001B0FEC">
          <w:pPr>
            <w:pStyle w:val="T2"/>
            <w:rPr>
              <w:rFonts w:asciiTheme="minorHAnsi" w:eastAsiaTheme="minorEastAsia" w:hAnsiTheme="minorHAnsi"/>
              <w:noProof/>
              <w:sz w:val="22"/>
              <w:lang w:eastAsia="tr-TR"/>
            </w:rPr>
          </w:pPr>
          <w:hyperlink w:anchor="_Toc427156411" w:history="1">
            <w:r w:rsidR="00157971" w:rsidRPr="003B5BE2">
              <w:rPr>
                <w:rStyle w:val="Kpr"/>
                <w:noProof/>
              </w:rPr>
              <w:t>1.2</w:t>
            </w:r>
            <w:r w:rsidR="00157971">
              <w:rPr>
                <w:rFonts w:asciiTheme="minorHAnsi" w:eastAsiaTheme="minorEastAsia" w:hAnsiTheme="minorHAnsi"/>
                <w:noProof/>
                <w:sz w:val="22"/>
                <w:lang w:eastAsia="tr-TR"/>
              </w:rPr>
              <w:tab/>
            </w:r>
            <w:r w:rsidR="00157971" w:rsidRPr="003B5BE2">
              <w:rPr>
                <w:rStyle w:val="Kpr"/>
                <w:noProof/>
              </w:rPr>
              <w:t>AMAÇ</w:t>
            </w:r>
            <w:r w:rsidR="00157971">
              <w:rPr>
                <w:noProof/>
                <w:webHidden/>
              </w:rPr>
              <w:tab/>
            </w:r>
            <w:r>
              <w:rPr>
                <w:noProof/>
                <w:webHidden/>
              </w:rPr>
              <w:fldChar w:fldCharType="begin"/>
            </w:r>
            <w:r w:rsidR="00157971">
              <w:rPr>
                <w:noProof/>
                <w:webHidden/>
              </w:rPr>
              <w:instrText xml:space="preserve"> PAGEREF _Toc427156411 \h </w:instrText>
            </w:r>
            <w:r>
              <w:rPr>
                <w:noProof/>
                <w:webHidden/>
              </w:rPr>
            </w:r>
            <w:r>
              <w:rPr>
                <w:noProof/>
                <w:webHidden/>
              </w:rPr>
              <w:fldChar w:fldCharType="separate"/>
            </w:r>
            <w:r w:rsidR="004E3199">
              <w:rPr>
                <w:noProof/>
                <w:webHidden/>
              </w:rPr>
              <w:t>1</w:t>
            </w:r>
            <w:r>
              <w:rPr>
                <w:noProof/>
                <w:webHidden/>
              </w:rPr>
              <w:fldChar w:fldCharType="end"/>
            </w:r>
          </w:hyperlink>
        </w:p>
        <w:p w:rsidR="00157971" w:rsidRDefault="001B0FEC">
          <w:pPr>
            <w:pStyle w:val="T2"/>
            <w:rPr>
              <w:rFonts w:asciiTheme="minorHAnsi" w:eastAsiaTheme="minorEastAsia" w:hAnsiTheme="minorHAnsi"/>
              <w:noProof/>
              <w:sz w:val="22"/>
              <w:lang w:eastAsia="tr-TR"/>
            </w:rPr>
          </w:pPr>
          <w:hyperlink w:anchor="_Toc427156412" w:history="1">
            <w:r w:rsidR="00157971" w:rsidRPr="003B5BE2">
              <w:rPr>
                <w:rStyle w:val="Kpr"/>
                <w:noProof/>
              </w:rPr>
              <w:t>1.3</w:t>
            </w:r>
            <w:r w:rsidR="00157971">
              <w:rPr>
                <w:rFonts w:asciiTheme="minorHAnsi" w:eastAsiaTheme="minorEastAsia" w:hAnsiTheme="minorHAnsi"/>
                <w:noProof/>
                <w:sz w:val="22"/>
                <w:lang w:eastAsia="tr-TR"/>
              </w:rPr>
              <w:tab/>
            </w:r>
            <w:r w:rsidR="00157971" w:rsidRPr="003B5BE2">
              <w:rPr>
                <w:rStyle w:val="Kpr"/>
                <w:noProof/>
              </w:rPr>
              <w:t>KAPSAM</w:t>
            </w:r>
            <w:r w:rsidR="00157971">
              <w:rPr>
                <w:noProof/>
                <w:webHidden/>
              </w:rPr>
              <w:tab/>
            </w:r>
            <w:r>
              <w:rPr>
                <w:noProof/>
                <w:webHidden/>
              </w:rPr>
              <w:fldChar w:fldCharType="begin"/>
            </w:r>
            <w:r w:rsidR="00157971">
              <w:rPr>
                <w:noProof/>
                <w:webHidden/>
              </w:rPr>
              <w:instrText xml:space="preserve"> PAGEREF _Toc427156412 \h </w:instrText>
            </w:r>
            <w:r>
              <w:rPr>
                <w:noProof/>
                <w:webHidden/>
              </w:rPr>
            </w:r>
            <w:r>
              <w:rPr>
                <w:noProof/>
                <w:webHidden/>
              </w:rPr>
              <w:fldChar w:fldCharType="separate"/>
            </w:r>
            <w:r w:rsidR="004E3199">
              <w:rPr>
                <w:noProof/>
                <w:webHidden/>
              </w:rPr>
              <w:t>1</w:t>
            </w:r>
            <w:r>
              <w:rPr>
                <w:noProof/>
                <w:webHidden/>
              </w:rPr>
              <w:fldChar w:fldCharType="end"/>
            </w:r>
          </w:hyperlink>
        </w:p>
        <w:p w:rsidR="00157971" w:rsidRDefault="001B0FEC">
          <w:pPr>
            <w:pStyle w:val="T1"/>
            <w:rPr>
              <w:rFonts w:asciiTheme="minorHAnsi" w:eastAsiaTheme="minorEastAsia" w:hAnsiTheme="minorHAnsi" w:cstheme="minorBidi"/>
              <w:b w:val="0"/>
              <w:sz w:val="22"/>
            </w:rPr>
          </w:pPr>
          <w:hyperlink w:anchor="_Toc427156413" w:history="1">
            <w:r w:rsidR="00157971" w:rsidRPr="003B5BE2">
              <w:rPr>
                <w:rStyle w:val="Kpr"/>
              </w:rPr>
              <w:t>2</w:t>
            </w:r>
            <w:r w:rsidR="00157971">
              <w:rPr>
                <w:rFonts w:asciiTheme="minorHAnsi" w:eastAsiaTheme="minorEastAsia" w:hAnsiTheme="minorHAnsi" w:cstheme="minorBidi"/>
                <w:b w:val="0"/>
                <w:sz w:val="22"/>
              </w:rPr>
              <w:tab/>
            </w:r>
            <w:r w:rsidR="00157971" w:rsidRPr="003B5BE2">
              <w:rPr>
                <w:rStyle w:val="Kpr"/>
              </w:rPr>
              <w:t>GENEL ARAŞTIRMALAR</w:t>
            </w:r>
            <w:r w:rsidR="00157971">
              <w:rPr>
                <w:webHidden/>
              </w:rPr>
              <w:tab/>
            </w:r>
            <w:r>
              <w:rPr>
                <w:webHidden/>
              </w:rPr>
              <w:fldChar w:fldCharType="begin"/>
            </w:r>
            <w:r w:rsidR="00157971">
              <w:rPr>
                <w:webHidden/>
              </w:rPr>
              <w:instrText xml:space="preserve"> PAGEREF _Toc427156413 \h </w:instrText>
            </w:r>
            <w:r>
              <w:rPr>
                <w:webHidden/>
              </w:rPr>
            </w:r>
            <w:r>
              <w:rPr>
                <w:webHidden/>
              </w:rPr>
              <w:fldChar w:fldCharType="separate"/>
            </w:r>
            <w:r w:rsidR="004E3199">
              <w:rPr>
                <w:webHidden/>
              </w:rPr>
              <w:t>2</w:t>
            </w:r>
            <w:r>
              <w:rPr>
                <w:webHidden/>
              </w:rPr>
              <w:fldChar w:fldCharType="end"/>
            </w:r>
          </w:hyperlink>
        </w:p>
        <w:p w:rsidR="00157971" w:rsidRDefault="001B0FEC">
          <w:pPr>
            <w:pStyle w:val="T2"/>
            <w:rPr>
              <w:rFonts w:asciiTheme="minorHAnsi" w:eastAsiaTheme="minorEastAsia" w:hAnsiTheme="minorHAnsi"/>
              <w:noProof/>
              <w:sz w:val="22"/>
              <w:lang w:eastAsia="tr-TR"/>
            </w:rPr>
          </w:pPr>
          <w:hyperlink w:anchor="_Toc427156414" w:history="1">
            <w:r w:rsidR="00157971" w:rsidRPr="003B5BE2">
              <w:rPr>
                <w:rStyle w:val="Kpr"/>
                <w:noProof/>
              </w:rPr>
              <w:t>2.1</w:t>
            </w:r>
            <w:r w:rsidR="00157971">
              <w:rPr>
                <w:rFonts w:asciiTheme="minorHAnsi" w:eastAsiaTheme="minorEastAsia" w:hAnsiTheme="minorHAnsi"/>
                <w:noProof/>
                <w:sz w:val="22"/>
                <w:lang w:eastAsia="tr-TR"/>
              </w:rPr>
              <w:tab/>
            </w:r>
            <w:r w:rsidR="00157971" w:rsidRPr="003B5BE2">
              <w:rPr>
                <w:rStyle w:val="Kpr"/>
                <w:noProof/>
              </w:rPr>
              <w:t>BÖLGE İÇİNDEKİ KONUMU</w:t>
            </w:r>
            <w:r w:rsidR="00157971">
              <w:rPr>
                <w:noProof/>
                <w:webHidden/>
              </w:rPr>
              <w:tab/>
            </w:r>
            <w:r>
              <w:rPr>
                <w:noProof/>
                <w:webHidden/>
              </w:rPr>
              <w:fldChar w:fldCharType="begin"/>
            </w:r>
            <w:r w:rsidR="00157971">
              <w:rPr>
                <w:noProof/>
                <w:webHidden/>
              </w:rPr>
              <w:instrText xml:space="preserve"> PAGEREF _Toc427156414 \h </w:instrText>
            </w:r>
            <w:r>
              <w:rPr>
                <w:noProof/>
                <w:webHidden/>
              </w:rPr>
            </w:r>
            <w:r>
              <w:rPr>
                <w:noProof/>
                <w:webHidden/>
              </w:rPr>
              <w:fldChar w:fldCharType="separate"/>
            </w:r>
            <w:r w:rsidR="004E3199">
              <w:rPr>
                <w:noProof/>
                <w:webHidden/>
              </w:rPr>
              <w:t>2</w:t>
            </w:r>
            <w:r>
              <w:rPr>
                <w:noProof/>
                <w:webHidden/>
              </w:rPr>
              <w:fldChar w:fldCharType="end"/>
            </w:r>
          </w:hyperlink>
        </w:p>
        <w:p w:rsidR="00157971" w:rsidRDefault="001B0FEC">
          <w:pPr>
            <w:pStyle w:val="T2"/>
            <w:rPr>
              <w:rFonts w:asciiTheme="minorHAnsi" w:eastAsiaTheme="minorEastAsia" w:hAnsiTheme="minorHAnsi"/>
              <w:noProof/>
              <w:sz w:val="22"/>
              <w:lang w:eastAsia="tr-TR"/>
            </w:rPr>
          </w:pPr>
          <w:hyperlink w:anchor="_Toc427156415" w:history="1">
            <w:r w:rsidR="00157971" w:rsidRPr="003B5BE2">
              <w:rPr>
                <w:rStyle w:val="Kpr"/>
                <w:noProof/>
              </w:rPr>
              <w:t>2.2</w:t>
            </w:r>
            <w:r w:rsidR="00157971">
              <w:rPr>
                <w:rFonts w:asciiTheme="minorHAnsi" w:eastAsiaTheme="minorEastAsia" w:hAnsiTheme="minorHAnsi"/>
                <w:noProof/>
                <w:sz w:val="22"/>
                <w:lang w:eastAsia="tr-TR"/>
              </w:rPr>
              <w:tab/>
            </w:r>
            <w:r w:rsidR="00157971" w:rsidRPr="003B5BE2">
              <w:rPr>
                <w:rStyle w:val="Kpr"/>
                <w:noProof/>
              </w:rPr>
              <w:t>GENEL ÇEVRE ÖZELLİKLERİ</w:t>
            </w:r>
            <w:r w:rsidR="00157971">
              <w:rPr>
                <w:noProof/>
                <w:webHidden/>
              </w:rPr>
              <w:tab/>
            </w:r>
            <w:r>
              <w:rPr>
                <w:noProof/>
                <w:webHidden/>
              </w:rPr>
              <w:fldChar w:fldCharType="begin"/>
            </w:r>
            <w:r w:rsidR="00157971">
              <w:rPr>
                <w:noProof/>
                <w:webHidden/>
              </w:rPr>
              <w:instrText xml:space="preserve"> PAGEREF _Toc427156415 \h </w:instrText>
            </w:r>
            <w:r>
              <w:rPr>
                <w:noProof/>
                <w:webHidden/>
              </w:rPr>
            </w:r>
            <w:r>
              <w:rPr>
                <w:noProof/>
                <w:webHidden/>
              </w:rPr>
              <w:fldChar w:fldCharType="separate"/>
            </w:r>
            <w:r w:rsidR="004E3199">
              <w:rPr>
                <w:noProof/>
                <w:webHidden/>
              </w:rPr>
              <w:t>3</w:t>
            </w:r>
            <w:r>
              <w:rPr>
                <w:noProof/>
                <w:webHidden/>
              </w:rPr>
              <w:fldChar w:fldCharType="end"/>
            </w:r>
          </w:hyperlink>
        </w:p>
        <w:p w:rsidR="00157971" w:rsidRDefault="001B0FEC">
          <w:pPr>
            <w:pStyle w:val="T2"/>
            <w:rPr>
              <w:rFonts w:asciiTheme="minorHAnsi" w:eastAsiaTheme="minorEastAsia" w:hAnsiTheme="minorHAnsi"/>
              <w:noProof/>
              <w:sz w:val="22"/>
              <w:lang w:eastAsia="tr-TR"/>
            </w:rPr>
          </w:pPr>
          <w:hyperlink w:anchor="_Toc427156416" w:history="1">
            <w:r w:rsidR="00157971" w:rsidRPr="003B5BE2">
              <w:rPr>
                <w:rStyle w:val="Kpr"/>
                <w:noProof/>
              </w:rPr>
              <w:t>2.3</w:t>
            </w:r>
            <w:r w:rsidR="00157971">
              <w:rPr>
                <w:rFonts w:asciiTheme="minorHAnsi" w:eastAsiaTheme="minorEastAsia" w:hAnsiTheme="minorHAnsi"/>
                <w:noProof/>
                <w:sz w:val="22"/>
                <w:lang w:eastAsia="tr-TR"/>
              </w:rPr>
              <w:tab/>
            </w:r>
            <w:r w:rsidR="00157971" w:rsidRPr="003B5BE2">
              <w:rPr>
                <w:rStyle w:val="Kpr"/>
                <w:noProof/>
              </w:rPr>
              <w:t>YÖNETİMSEL YAPI</w:t>
            </w:r>
            <w:r w:rsidR="00157971">
              <w:rPr>
                <w:noProof/>
                <w:webHidden/>
              </w:rPr>
              <w:tab/>
            </w:r>
            <w:r>
              <w:rPr>
                <w:noProof/>
                <w:webHidden/>
              </w:rPr>
              <w:fldChar w:fldCharType="begin"/>
            </w:r>
            <w:r w:rsidR="00157971">
              <w:rPr>
                <w:noProof/>
                <w:webHidden/>
              </w:rPr>
              <w:instrText xml:space="preserve"> PAGEREF _Toc427156416 \h </w:instrText>
            </w:r>
            <w:r>
              <w:rPr>
                <w:noProof/>
                <w:webHidden/>
              </w:rPr>
            </w:r>
            <w:r>
              <w:rPr>
                <w:noProof/>
                <w:webHidden/>
              </w:rPr>
              <w:fldChar w:fldCharType="separate"/>
            </w:r>
            <w:r w:rsidR="004E3199">
              <w:rPr>
                <w:noProof/>
                <w:webHidden/>
              </w:rPr>
              <w:t>3</w:t>
            </w:r>
            <w:r>
              <w:rPr>
                <w:noProof/>
                <w:webHidden/>
              </w:rPr>
              <w:fldChar w:fldCharType="end"/>
            </w:r>
          </w:hyperlink>
        </w:p>
        <w:p w:rsidR="00157971" w:rsidRDefault="001B0FEC">
          <w:pPr>
            <w:pStyle w:val="T2"/>
            <w:rPr>
              <w:rFonts w:asciiTheme="minorHAnsi" w:eastAsiaTheme="minorEastAsia" w:hAnsiTheme="minorHAnsi"/>
              <w:noProof/>
              <w:sz w:val="22"/>
              <w:lang w:eastAsia="tr-TR"/>
            </w:rPr>
          </w:pPr>
          <w:hyperlink w:anchor="_Toc427156417" w:history="1">
            <w:r w:rsidR="00157971" w:rsidRPr="003B5BE2">
              <w:rPr>
                <w:rStyle w:val="Kpr"/>
                <w:noProof/>
              </w:rPr>
              <w:t>2.4</w:t>
            </w:r>
            <w:r w:rsidR="00157971">
              <w:rPr>
                <w:rFonts w:asciiTheme="minorHAnsi" w:eastAsiaTheme="minorEastAsia" w:hAnsiTheme="minorHAnsi"/>
                <w:noProof/>
                <w:sz w:val="22"/>
                <w:lang w:eastAsia="tr-TR"/>
              </w:rPr>
              <w:tab/>
            </w:r>
            <w:r w:rsidR="00157971" w:rsidRPr="003B5BE2">
              <w:rPr>
                <w:rStyle w:val="Kpr"/>
                <w:noProof/>
              </w:rPr>
              <w:t>TARİHİ YAPI</w:t>
            </w:r>
            <w:r w:rsidR="00157971">
              <w:rPr>
                <w:noProof/>
                <w:webHidden/>
              </w:rPr>
              <w:tab/>
            </w:r>
            <w:r>
              <w:rPr>
                <w:noProof/>
                <w:webHidden/>
              </w:rPr>
              <w:fldChar w:fldCharType="begin"/>
            </w:r>
            <w:r w:rsidR="00157971">
              <w:rPr>
                <w:noProof/>
                <w:webHidden/>
              </w:rPr>
              <w:instrText xml:space="preserve"> PAGEREF _Toc427156417 \h </w:instrText>
            </w:r>
            <w:r>
              <w:rPr>
                <w:noProof/>
                <w:webHidden/>
              </w:rPr>
            </w:r>
            <w:r>
              <w:rPr>
                <w:noProof/>
                <w:webHidden/>
              </w:rPr>
              <w:fldChar w:fldCharType="separate"/>
            </w:r>
            <w:r w:rsidR="004E3199">
              <w:rPr>
                <w:noProof/>
                <w:webHidden/>
              </w:rPr>
              <w:t>5</w:t>
            </w:r>
            <w:r>
              <w:rPr>
                <w:noProof/>
                <w:webHidden/>
              </w:rPr>
              <w:fldChar w:fldCharType="end"/>
            </w:r>
          </w:hyperlink>
        </w:p>
        <w:p w:rsidR="00157971" w:rsidRDefault="001B0FEC">
          <w:pPr>
            <w:pStyle w:val="T2"/>
            <w:rPr>
              <w:rFonts w:asciiTheme="minorHAnsi" w:eastAsiaTheme="minorEastAsia" w:hAnsiTheme="minorHAnsi"/>
              <w:noProof/>
              <w:sz w:val="22"/>
              <w:lang w:eastAsia="tr-TR"/>
            </w:rPr>
          </w:pPr>
          <w:hyperlink w:anchor="_Toc427156418" w:history="1">
            <w:r w:rsidR="00157971" w:rsidRPr="003B5BE2">
              <w:rPr>
                <w:rStyle w:val="Kpr"/>
                <w:noProof/>
              </w:rPr>
              <w:t>2.5</w:t>
            </w:r>
            <w:r w:rsidR="00157971">
              <w:rPr>
                <w:rFonts w:asciiTheme="minorHAnsi" w:eastAsiaTheme="minorEastAsia" w:hAnsiTheme="minorHAnsi"/>
                <w:noProof/>
                <w:sz w:val="22"/>
                <w:lang w:eastAsia="tr-TR"/>
              </w:rPr>
              <w:tab/>
            </w:r>
            <w:r w:rsidR="00157971" w:rsidRPr="003B5BE2">
              <w:rPr>
                <w:rStyle w:val="Kpr"/>
                <w:noProof/>
              </w:rPr>
              <w:t>DEMOGRAFİK VE SOSYAL YAPI</w:t>
            </w:r>
            <w:r w:rsidR="00157971">
              <w:rPr>
                <w:noProof/>
                <w:webHidden/>
              </w:rPr>
              <w:tab/>
            </w:r>
            <w:r>
              <w:rPr>
                <w:noProof/>
                <w:webHidden/>
              </w:rPr>
              <w:fldChar w:fldCharType="begin"/>
            </w:r>
            <w:r w:rsidR="00157971">
              <w:rPr>
                <w:noProof/>
                <w:webHidden/>
              </w:rPr>
              <w:instrText xml:space="preserve"> PAGEREF _Toc427156418 \h </w:instrText>
            </w:r>
            <w:r>
              <w:rPr>
                <w:noProof/>
                <w:webHidden/>
              </w:rPr>
            </w:r>
            <w:r>
              <w:rPr>
                <w:noProof/>
                <w:webHidden/>
              </w:rPr>
              <w:fldChar w:fldCharType="separate"/>
            </w:r>
            <w:r w:rsidR="004E3199">
              <w:rPr>
                <w:noProof/>
                <w:webHidden/>
              </w:rPr>
              <w:t>6</w:t>
            </w:r>
            <w:r>
              <w:rPr>
                <w:noProof/>
                <w:webHidden/>
              </w:rPr>
              <w:fldChar w:fldCharType="end"/>
            </w:r>
          </w:hyperlink>
        </w:p>
        <w:p w:rsidR="00157971" w:rsidRDefault="001B0FEC">
          <w:pPr>
            <w:pStyle w:val="T3"/>
            <w:rPr>
              <w:rFonts w:asciiTheme="minorHAnsi" w:eastAsiaTheme="minorEastAsia" w:hAnsiTheme="minorHAnsi"/>
              <w:noProof/>
              <w:sz w:val="22"/>
              <w:lang w:eastAsia="tr-TR"/>
            </w:rPr>
          </w:pPr>
          <w:hyperlink w:anchor="_Toc427156419" w:history="1">
            <w:r w:rsidR="00157971" w:rsidRPr="003B5BE2">
              <w:rPr>
                <w:rStyle w:val="Kpr"/>
                <w:noProof/>
              </w:rPr>
              <w:t>2.5.1</w:t>
            </w:r>
            <w:r w:rsidR="00157971">
              <w:rPr>
                <w:rFonts w:asciiTheme="minorHAnsi" w:eastAsiaTheme="minorEastAsia" w:hAnsiTheme="minorHAnsi"/>
                <w:noProof/>
                <w:sz w:val="22"/>
                <w:lang w:eastAsia="tr-TR"/>
              </w:rPr>
              <w:tab/>
            </w:r>
            <w:r w:rsidR="00157971" w:rsidRPr="003B5BE2">
              <w:rPr>
                <w:rStyle w:val="Kpr"/>
                <w:noProof/>
              </w:rPr>
              <w:t>Nüfus</w:t>
            </w:r>
            <w:r w:rsidR="00157971">
              <w:rPr>
                <w:noProof/>
                <w:webHidden/>
              </w:rPr>
              <w:tab/>
            </w:r>
            <w:r>
              <w:rPr>
                <w:noProof/>
                <w:webHidden/>
              </w:rPr>
              <w:fldChar w:fldCharType="begin"/>
            </w:r>
            <w:r w:rsidR="00157971">
              <w:rPr>
                <w:noProof/>
                <w:webHidden/>
              </w:rPr>
              <w:instrText xml:space="preserve"> PAGEREF _Toc427156419 \h </w:instrText>
            </w:r>
            <w:r>
              <w:rPr>
                <w:noProof/>
                <w:webHidden/>
              </w:rPr>
            </w:r>
            <w:r>
              <w:rPr>
                <w:noProof/>
                <w:webHidden/>
              </w:rPr>
              <w:fldChar w:fldCharType="separate"/>
            </w:r>
            <w:r w:rsidR="004E3199">
              <w:rPr>
                <w:noProof/>
                <w:webHidden/>
              </w:rPr>
              <w:t>6</w:t>
            </w:r>
            <w:r>
              <w:rPr>
                <w:noProof/>
                <w:webHidden/>
              </w:rPr>
              <w:fldChar w:fldCharType="end"/>
            </w:r>
          </w:hyperlink>
        </w:p>
        <w:p w:rsidR="00157971" w:rsidRDefault="001B0FEC">
          <w:pPr>
            <w:pStyle w:val="T3"/>
            <w:rPr>
              <w:rFonts w:asciiTheme="minorHAnsi" w:eastAsiaTheme="minorEastAsia" w:hAnsiTheme="minorHAnsi"/>
              <w:noProof/>
              <w:sz w:val="22"/>
              <w:lang w:eastAsia="tr-TR"/>
            </w:rPr>
          </w:pPr>
          <w:hyperlink w:anchor="_Toc427156420" w:history="1">
            <w:r w:rsidR="00157971" w:rsidRPr="003B5BE2">
              <w:rPr>
                <w:rStyle w:val="Kpr"/>
                <w:noProof/>
              </w:rPr>
              <w:t>2.5.2</w:t>
            </w:r>
            <w:r w:rsidR="00157971">
              <w:rPr>
                <w:rFonts w:asciiTheme="minorHAnsi" w:eastAsiaTheme="minorEastAsia" w:hAnsiTheme="minorHAnsi"/>
                <w:noProof/>
                <w:sz w:val="22"/>
                <w:lang w:eastAsia="tr-TR"/>
              </w:rPr>
              <w:tab/>
            </w:r>
            <w:r w:rsidR="00157971" w:rsidRPr="003B5BE2">
              <w:rPr>
                <w:rStyle w:val="Kpr"/>
                <w:noProof/>
              </w:rPr>
              <w:t>Göç</w:t>
            </w:r>
            <w:r w:rsidR="00157971">
              <w:rPr>
                <w:noProof/>
                <w:webHidden/>
              </w:rPr>
              <w:tab/>
            </w:r>
            <w:r>
              <w:rPr>
                <w:noProof/>
                <w:webHidden/>
              </w:rPr>
              <w:fldChar w:fldCharType="begin"/>
            </w:r>
            <w:r w:rsidR="00157971">
              <w:rPr>
                <w:noProof/>
                <w:webHidden/>
              </w:rPr>
              <w:instrText xml:space="preserve"> PAGEREF _Toc427156420 \h </w:instrText>
            </w:r>
            <w:r>
              <w:rPr>
                <w:noProof/>
                <w:webHidden/>
              </w:rPr>
            </w:r>
            <w:r>
              <w:rPr>
                <w:noProof/>
                <w:webHidden/>
              </w:rPr>
              <w:fldChar w:fldCharType="separate"/>
            </w:r>
            <w:r w:rsidR="004E3199">
              <w:rPr>
                <w:noProof/>
                <w:webHidden/>
              </w:rPr>
              <w:t>8</w:t>
            </w:r>
            <w:r>
              <w:rPr>
                <w:noProof/>
                <w:webHidden/>
              </w:rPr>
              <w:fldChar w:fldCharType="end"/>
            </w:r>
          </w:hyperlink>
        </w:p>
        <w:p w:rsidR="00157971" w:rsidRDefault="001B0FEC">
          <w:pPr>
            <w:pStyle w:val="T3"/>
            <w:rPr>
              <w:rFonts w:asciiTheme="minorHAnsi" w:eastAsiaTheme="minorEastAsia" w:hAnsiTheme="minorHAnsi"/>
              <w:noProof/>
              <w:sz w:val="22"/>
              <w:lang w:eastAsia="tr-TR"/>
            </w:rPr>
          </w:pPr>
          <w:hyperlink w:anchor="_Toc427156421" w:history="1">
            <w:r w:rsidR="00157971" w:rsidRPr="003B5BE2">
              <w:rPr>
                <w:rStyle w:val="Kpr"/>
                <w:noProof/>
              </w:rPr>
              <w:t>2.5.3</w:t>
            </w:r>
            <w:r w:rsidR="00157971">
              <w:rPr>
                <w:rFonts w:asciiTheme="minorHAnsi" w:eastAsiaTheme="minorEastAsia" w:hAnsiTheme="minorHAnsi"/>
                <w:noProof/>
                <w:sz w:val="22"/>
                <w:lang w:eastAsia="tr-TR"/>
              </w:rPr>
              <w:tab/>
            </w:r>
            <w:r w:rsidR="00157971" w:rsidRPr="003B5BE2">
              <w:rPr>
                <w:rStyle w:val="Kpr"/>
                <w:noProof/>
              </w:rPr>
              <w:t>İşgücü</w:t>
            </w:r>
            <w:r w:rsidR="00157971">
              <w:rPr>
                <w:noProof/>
                <w:webHidden/>
              </w:rPr>
              <w:tab/>
            </w:r>
            <w:r>
              <w:rPr>
                <w:noProof/>
                <w:webHidden/>
              </w:rPr>
              <w:fldChar w:fldCharType="begin"/>
            </w:r>
            <w:r w:rsidR="00157971">
              <w:rPr>
                <w:noProof/>
                <w:webHidden/>
              </w:rPr>
              <w:instrText xml:space="preserve"> PAGEREF _Toc427156421 \h </w:instrText>
            </w:r>
            <w:r>
              <w:rPr>
                <w:noProof/>
                <w:webHidden/>
              </w:rPr>
            </w:r>
            <w:r>
              <w:rPr>
                <w:noProof/>
                <w:webHidden/>
              </w:rPr>
              <w:fldChar w:fldCharType="separate"/>
            </w:r>
            <w:r w:rsidR="004E3199">
              <w:rPr>
                <w:noProof/>
                <w:webHidden/>
              </w:rPr>
              <w:t>9</w:t>
            </w:r>
            <w:r>
              <w:rPr>
                <w:noProof/>
                <w:webHidden/>
              </w:rPr>
              <w:fldChar w:fldCharType="end"/>
            </w:r>
          </w:hyperlink>
        </w:p>
        <w:p w:rsidR="00157971" w:rsidRDefault="001B0FEC">
          <w:pPr>
            <w:pStyle w:val="T3"/>
            <w:rPr>
              <w:rFonts w:asciiTheme="minorHAnsi" w:eastAsiaTheme="minorEastAsia" w:hAnsiTheme="minorHAnsi"/>
              <w:noProof/>
              <w:sz w:val="22"/>
              <w:lang w:eastAsia="tr-TR"/>
            </w:rPr>
          </w:pPr>
          <w:hyperlink w:anchor="_Toc427156422" w:history="1">
            <w:r w:rsidR="00157971" w:rsidRPr="003B5BE2">
              <w:rPr>
                <w:rStyle w:val="Kpr"/>
                <w:noProof/>
              </w:rPr>
              <w:t>2.5.4</w:t>
            </w:r>
            <w:r w:rsidR="00157971">
              <w:rPr>
                <w:rFonts w:asciiTheme="minorHAnsi" w:eastAsiaTheme="minorEastAsia" w:hAnsiTheme="minorHAnsi"/>
                <w:noProof/>
                <w:sz w:val="22"/>
                <w:lang w:eastAsia="tr-TR"/>
              </w:rPr>
              <w:tab/>
            </w:r>
            <w:r w:rsidR="00157971" w:rsidRPr="003B5BE2">
              <w:rPr>
                <w:rStyle w:val="Kpr"/>
                <w:noProof/>
              </w:rPr>
              <w:t>İstihdam</w:t>
            </w:r>
            <w:r w:rsidR="00157971">
              <w:rPr>
                <w:noProof/>
                <w:webHidden/>
              </w:rPr>
              <w:tab/>
            </w:r>
            <w:r>
              <w:rPr>
                <w:noProof/>
                <w:webHidden/>
              </w:rPr>
              <w:fldChar w:fldCharType="begin"/>
            </w:r>
            <w:r w:rsidR="00157971">
              <w:rPr>
                <w:noProof/>
                <w:webHidden/>
              </w:rPr>
              <w:instrText xml:space="preserve"> PAGEREF _Toc427156422 \h </w:instrText>
            </w:r>
            <w:r>
              <w:rPr>
                <w:noProof/>
                <w:webHidden/>
              </w:rPr>
            </w:r>
            <w:r>
              <w:rPr>
                <w:noProof/>
                <w:webHidden/>
              </w:rPr>
              <w:fldChar w:fldCharType="separate"/>
            </w:r>
            <w:r w:rsidR="004E3199">
              <w:rPr>
                <w:noProof/>
                <w:webHidden/>
              </w:rPr>
              <w:t>10</w:t>
            </w:r>
            <w:r>
              <w:rPr>
                <w:noProof/>
                <w:webHidden/>
              </w:rPr>
              <w:fldChar w:fldCharType="end"/>
            </w:r>
          </w:hyperlink>
        </w:p>
        <w:p w:rsidR="00157971" w:rsidRDefault="001B0FEC">
          <w:pPr>
            <w:pStyle w:val="T3"/>
            <w:rPr>
              <w:rFonts w:asciiTheme="minorHAnsi" w:eastAsiaTheme="minorEastAsia" w:hAnsiTheme="minorHAnsi"/>
              <w:noProof/>
              <w:sz w:val="22"/>
              <w:lang w:eastAsia="tr-TR"/>
            </w:rPr>
          </w:pPr>
          <w:hyperlink w:anchor="_Toc427156423" w:history="1">
            <w:r w:rsidR="00157971" w:rsidRPr="003B5BE2">
              <w:rPr>
                <w:rStyle w:val="Kpr"/>
                <w:noProof/>
              </w:rPr>
              <w:t>2.5.5</w:t>
            </w:r>
            <w:r w:rsidR="00157971">
              <w:rPr>
                <w:rFonts w:asciiTheme="minorHAnsi" w:eastAsiaTheme="minorEastAsia" w:hAnsiTheme="minorHAnsi"/>
                <w:noProof/>
                <w:sz w:val="22"/>
                <w:lang w:eastAsia="tr-TR"/>
              </w:rPr>
              <w:tab/>
            </w:r>
            <w:r w:rsidR="00157971" w:rsidRPr="003B5BE2">
              <w:rPr>
                <w:rStyle w:val="Kpr"/>
                <w:noProof/>
              </w:rPr>
              <w:t>Eğitim Yapısı</w:t>
            </w:r>
            <w:r w:rsidR="00157971">
              <w:rPr>
                <w:noProof/>
                <w:webHidden/>
              </w:rPr>
              <w:tab/>
            </w:r>
            <w:r>
              <w:rPr>
                <w:noProof/>
                <w:webHidden/>
              </w:rPr>
              <w:fldChar w:fldCharType="begin"/>
            </w:r>
            <w:r w:rsidR="00157971">
              <w:rPr>
                <w:noProof/>
                <w:webHidden/>
              </w:rPr>
              <w:instrText xml:space="preserve"> PAGEREF _Toc427156423 \h </w:instrText>
            </w:r>
            <w:r>
              <w:rPr>
                <w:noProof/>
                <w:webHidden/>
              </w:rPr>
            </w:r>
            <w:r>
              <w:rPr>
                <w:noProof/>
                <w:webHidden/>
              </w:rPr>
              <w:fldChar w:fldCharType="separate"/>
            </w:r>
            <w:r w:rsidR="004E3199">
              <w:rPr>
                <w:noProof/>
                <w:webHidden/>
              </w:rPr>
              <w:t>10</w:t>
            </w:r>
            <w:r>
              <w:rPr>
                <w:noProof/>
                <w:webHidden/>
              </w:rPr>
              <w:fldChar w:fldCharType="end"/>
            </w:r>
          </w:hyperlink>
        </w:p>
        <w:p w:rsidR="00157971" w:rsidRDefault="001B0FEC">
          <w:pPr>
            <w:pStyle w:val="T2"/>
            <w:rPr>
              <w:rFonts w:asciiTheme="minorHAnsi" w:eastAsiaTheme="minorEastAsia" w:hAnsiTheme="minorHAnsi"/>
              <w:noProof/>
              <w:sz w:val="22"/>
              <w:lang w:eastAsia="tr-TR"/>
            </w:rPr>
          </w:pPr>
          <w:hyperlink w:anchor="_Toc427156424" w:history="1">
            <w:r w:rsidR="00157971" w:rsidRPr="003B5BE2">
              <w:rPr>
                <w:rStyle w:val="Kpr"/>
                <w:noProof/>
              </w:rPr>
              <w:t>2.6</w:t>
            </w:r>
            <w:r w:rsidR="00157971">
              <w:rPr>
                <w:rFonts w:asciiTheme="minorHAnsi" w:eastAsiaTheme="minorEastAsia" w:hAnsiTheme="minorHAnsi"/>
                <w:noProof/>
                <w:sz w:val="22"/>
                <w:lang w:eastAsia="tr-TR"/>
              </w:rPr>
              <w:tab/>
            </w:r>
            <w:r w:rsidR="00157971" w:rsidRPr="003B5BE2">
              <w:rPr>
                <w:rStyle w:val="Kpr"/>
                <w:noProof/>
              </w:rPr>
              <w:t>SOSYO-KÜLTÜREL YAPI</w:t>
            </w:r>
            <w:r w:rsidR="00157971">
              <w:rPr>
                <w:noProof/>
                <w:webHidden/>
              </w:rPr>
              <w:tab/>
            </w:r>
            <w:r>
              <w:rPr>
                <w:noProof/>
                <w:webHidden/>
              </w:rPr>
              <w:fldChar w:fldCharType="begin"/>
            </w:r>
            <w:r w:rsidR="00157971">
              <w:rPr>
                <w:noProof/>
                <w:webHidden/>
              </w:rPr>
              <w:instrText xml:space="preserve"> PAGEREF _Toc427156424 \h </w:instrText>
            </w:r>
            <w:r>
              <w:rPr>
                <w:noProof/>
                <w:webHidden/>
              </w:rPr>
            </w:r>
            <w:r>
              <w:rPr>
                <w:noProof/>
                <w:webHidden/>
              </w:rPr>
              <w:fldChar w:fldCharType="separate"/>
            </w:r>
            <w:r w:rsidR="004E3199">
              <w:rPr>
                <w:noProof/>
                <w:webHidden/>
              </w:rPr>
              <w:t>11</w:t>
            </w:r>
            <w:r>
              <w:rPr>
                <w:noProof/>
                <w:webHidden/>
              </w:rPr>
              <w:fldChar w:fldCharType="end"/>
            </w:r>
          </w:hyperlink>
        </w:p>
        <w:p w:rsidR="00157971" w:rsidRDefault="001B0FEC">
          <w:pPr>
            <w:pStyle w:val="T2"/>
            <w:rPr>
              <w:rFonts w:asciiTheme="minorHAnsi" w:eastAsiaTheme="minorEastAsia" w:hAnsiTheme="minorHAnsi"/>
              <w:noProof/>
              <w:sz w:val="22"/>
              <w:lang w:eastAsia="tr-TR"/>
            </w:rPr>
          </w:pPr>
          <w:hyperlink w:anchor="_Toc427156425" w:history="1">
            <w:r w:rsidR="00157971" w:rsidRPr="003B5BE2">
              <w:rPr>
                <w:rStyle w:val="Kpr"/>
                <w:noProof/>
              </w:rPr>
              <w:t>2.7</w:t>
            </w:r>
            <w:r w:rsidR="00157971">
              <w:rPr>
                <w:rFonts w:asciiTheme="minorHAnsi" w:eastAsiaTheme="minorEastAsia" w:hAnsiTheme="minorHAnsi"/>
                <w:noProof/>
                <w:sz w:val="22"/>
                <w:lang w:eastAsia="tr-TR"/>
              </w:rPr>
              <w:tab/>
            </w:r>
            <w:r w:rsidR="00157971" w:rsidRPr="003B5BE2">
              <w:rPr>
                <w:rStyle w:val="Kpr"/>
                <w:noProof/>
              </w:rPr>
              <w:t>EKONOMİK YAPI</w:t>
            </w:r>
            <w:r w:rsidR="00157971">
              <w:rPr>
                <w:noProof/>
                <w:webHidden/>
              </w:rPr>
              <w:tab/>
            </w:r>
            <w:r>
              <w:rPr>
                <w:noProof/>
                <w:webHidden/>
              </w:rPr>
              <w:fldChar w:fldCharType="begin"/>
            </w:r>
            <w:r w:rsidR="00157971">
              <w:rPr>
                <w:noProof/>
                <w:webHidden/>
              </w:rPr>
              <w:instrText xml:space="preserve"> PAGEREF _Toc427156425 \h </w:instrText>
            </w:r>
            <w:r>
              <w:rPr>
                <w:noProof/>
                <w:webHidden/>
              </w:rPr>
            </w:r>
            <w:r>
              <w:rPr>
                <w:noProof/>
                <w:webHidden/>
              </w:rPr>
              <w:fldChar w:fldCharType="separate"/>
            </w:r>
            <w:r w:rsidR="004E3199">
              <w:rPr>
                <w:noProof/>
                <w:webHidden/>
              </w:rPr>
              <w:t>12</w:t>
            </w:r>
            <w:r>
              <w:rPr>
                <w:noProof/>
                <w:webHidden/>
              </w:rPr>
              <w:fldChar w:fldCharType="end"/>
            </w:r>
          </w:hyperlink>
        </w:p>
        <w:p w:rsidR="00157971" w:rsidRDefault="001B0FEC">
          <w:pPr>
            <w:pStyle w:val="T3"/>
            <w:rPr>
              <w:rFonts w:asciiTheme="minorHAnsi" w:eastAsiaTheme="minorEastAsia" w:hAnsiTheme="minorHAnsi"/>
              <w:noProof/>
              <w:sz w:val="22"/>
              <w:lang w:eastAsia="tr-TR"/>
            </w:rPr>
          </w:pPr>
          <w:hyperlink w:anchor="_Toc427156426" w:history="1">
            <w:r w:rsidR="00157971" w:rsidRPr="003B5BE2">
              <w:rPr>
                <w:rStyle w:val="Kpr"/>
                <w:noProof/>
              </w:rPr>
              <w:t>2.7.1</w:t>
            </w:r>
            <w:r w:rsidR="00157971">
              <w:rPr>
                <w:rFonts w:asciiTheme="minorHAnsi" w:eastAsiaTheme="minorEastAsia" w:hAnsiTheme="minorHAnsi"/>
                <w:noProof/>
                <w:sz w:val="22"/>
                <w:lang w:eastAsia="tr-TR"/>
              </w:rPr>
              <w:tab/>
            </w:r>
            <w:r w:rsidR="00157971" w:rsidRPr="003B5BE2">
              <w:rPr>
                <w:rStyle w:val="Kpr"/>
                <w:noProof/>
              </w:rPr>
              <w:t>Tarım</w:t>
            </w:r>
            <w:r w:rsidR="00157971">
              <w:rPr>
                <w:noProof/>
                <w:webHidden/>
              </w:rPr>
              <w:tab/>
            </w:r>
            <w:r>
              <w:rPr>
                <w:noProof/>
                <w:webHidden/>
              </w:rPr>
              <w:fldChar w:fldCharType="begin"/>
            </w:r>
            <w:r w:rsidR="00157971">
              <w:rPr>
                <w:noProof/>
                <w:webHidden/>
              </w:rPr>
              <w:instrText xml:space="preserve"> PAGEREF _Toc427156426 \h </w:instrText>
            </w:r>
            <w:r>
              <w:rPr>
                <w:noProof/>
                <w:webHidden/>
              </w:rPr>
            </w:r>
            <w:r>
              <w:rPr>
                <w:noProof/>
                <w:webHidden/>
              </w:rPr>
              <w:fldChar w:fldCharType="separate"/>
            </w:r>
            <w:r w:rsidR="004E3199">
              <w:rPr>
                <w:noProof/>
                <w:webHidden/>
              </w:rPr>
              <w:t>12</w:t>
            </w:r>
            <w:r>
              <w:rPr>
                <w:noProof/>
                <w:webHidden/>
              </w:rPr>
              <w:fldChar w:fldCharType="end"/>
            </w:r>
          </w:hyperlink>
        </w:p>
        <w:p w:rsidR="00157971" w:rsidRDefault="001B0FEC">
          <w:pPr>
            <w:pStyle w:val="T3"/>
            <w:rPr>
              <w:rFonts w:asciiTheme="minorHAnsi" w:eastAsiaTheme="minorEastAsia" w:hAnsiTheme="minorHAnsi"/>
              <w:noProof/>
              <w:sz w:val="22"/>
              <w:lang w:eastAsia="tr-TR"/>
            </w:rPr>
          </w:pPr>
          <w:hyperlink w:anchor="_Toc427156427" w:history="1">
            <w:r w:rsidR="00157971" w:rsidRPr="003B5BE2">
              <w:rPr>
                <w:rStyle w:val="Kpr"/>
                <w:noProof/>
              </w:rPr>
              <w:t>2.7.2</w:t>
            </w:r>
            <w:r w:rsidR="00157971">
              <w:rPr>
                <w:rFonts w:asciiTheme="minorHAnsi" w:eastAsiaTheme="minorEastAsia" w:hAnsiTheme="minorHAnsi"/>
                <w:noProof/>
                <w:sz w:val="22"/>
                <w:lang w:eastAsia="tr-TR"/>
              </w:rPr>
              <w:tab/>
            </w:r>
            <w:r w:rsidR="00157971" w:rsidRPr="003B5BE2">
              <w:rPr>
                <w:rStyle w:val="Kpr"/>
                <w:noProof/>
              </w:rPr>
              <w:t>Hayvansal Üretim</w:t>
            </w:r>
            <w:r w:rsidR="00157971">
              <w:rPr>
                <w:noProof/>
                <w:webHidden/>
              </w:rPr>
              <w:tab/>
            </w:r>
            <w:r>
              <w:rPr>
                <w:noProof/>
                <w:webHidden/>
              </w:rPr>
              <w:fldChar w:fldCharType="begin"/>
            </w:r>
            <w:r w:rsidR="00157971">
              <w:rPr>
                <w:noProof/>
                <w:webHidden/>
              </w:rPr>
              <w:instrText xml:space="preserve"> PAGEREF _Toc427156427 \h </w:instrText>
            </w:r>
            <w:r>
              <w:rPr>
                <w:noProof/>
                <w:webHidden/>
              </w:rPr>
            </w:r>
            <w:r>
              <w:rPr>
                <w:noProof/>
                <w:webHidden/>
              </w:rPr>
              <w:fldChar w:fldCharType="separate"/>
            </w:r>
            <w:r w:rsidR="004E3199">
              <w:rPr>
                <w:noProof/>
                <w:webHidden/>
              </w:rPr>
              <w:t>13</w:t>
            </w:r>
            <w:r>
              <w:rPr>
                <w:noProof/>
                <w:webHidden/>
              </w:rPr>
              <w:fldChar w:fldCharType="end"/>
            </w:r>
          </w:hyperlink>
        </w:p>
        <w:p w:rsidR="00157971" w:rsidRDefault="001B0FEC">
          <w:pPr>
            <w:pStyle w:val="T3"/>
            <w:rPr>
              <w:rFonts w:asciiTheme="minorHAnsi" w:eastAsiaTheme="minorEastAsia" w:hAnsiTheme="minorHAnsi"/>
              <w:noProof/>
              <w:sz w:val="22"/>
              <w:lang w:eastAsia="tr-TR"/>
            </w:rPr>
          </w:pPr>
          <w:hyperlink w:anchor="_Toc427156428" w:history="1">
            <w:r w:rsidR="00157971" w:rsidRPr="003B5BE2">
              <w:rPr>
                <w:rStyle w:val="Kpr"/>
                <w:noProof/>
              </w:rPr>
              <w:t>2.7.3</w:t>
            </w:r>
            <w:r w:rsidR="00157971">
              <w:rPr>
                <w:rFonts w:asciiTheme="minorHAnsi" w:eastAsiaTheme="minorEastAsia" w:hAnsiTheme="minorHAnsi"/>
                <w:noProof/>
                <w:sz w:val="22"/>
                <w:lang w:eastAsia="tr-TR"/>
              </w:rPr>
              <w:tab/>
            </w:r>
            <w:r w:rsidR="00157971" w:rsidRPr="003B5BE2">
              <w:rPr>
                <w:rStyle w:val="Kpr"/>
                <w:noProof/>
              </w:rPr>
              <w:t>Sanayi</w:t>
            </w:r>
            <w:r w:rsidR="00157971">
              <w:rPr>
                <w:noProof/>
                <w:webHidden/>
              </w:rPr>
              <w:tab/>
            </w:r>
            <w:r>
              <w:rPr>
                <w:noProof/>
                <w:webHidden/>
              </w:rPr>
              <w:fldChar w:fldCharType="begin"/>
            </w:r>
            <w:r w:rsidR="00157971">
              <w:rPr>
                <w:noProof/>
                <w:webHidden/>
              </w:rPr>
              <w:instrText xml:space="preserve"> PAGEREF _Toc427156428 \h </w:instrText>
            </w:r>
            <w:r>
              <w:rPr>
                <w:noProof/>
                <w:webHidden/>
              </w:rPr>
            </w:r>
            <w:r>
              <w:rPr>
                <w:noProof/>
                <w:webHidden/>
              </w:rPr>
              <w:fldChar w:fldCharType="separate"/>
            </w:r>
            <w:r w:rsidR="004E3199">
              <w:rPr>
                <w:noProof/>
                <w:webHidden/>
              </w:rPr>
              <w:t>14</w:t>
            </w:r>
            <w:r>
              <w:rPr>
                <w:noProof/>
                <w:webHidden/>
              </w:rPr>
              <w:fldChar w:fldCharType="end"/>
            </w:r>
          </w:hyperlink>
        </w:p>
        <w:p w:rsidR="00157971" w:rsidRDefault="001B0FEC">
          <w:pPr>
            <w:pStyle w:val="T3"/>
            <w:rPr>
              <w:rFonts w:asciiTheme="minorHAnsi" w:eastAsiaTheme="minorEastAsia" w:hAnsiTheme="minorHAnsi"/>
              <w:noProof/>
              <w:sz w:val="22"/>
              <w:lang w:eastAsia="tr-TR"/>
            </w:rPr>
          </w:pPr>
          <w:hyperlink w:anchor="_Toc427156429" w:history="1">
            <w:r w:rsidR="00157971" w:rsidRPr="003B5BE2">
              <w:rPr>
                <w:rStyle w:val="Kpr"/>
                <w:noProof/>
              </w:rPr>
              <w:t>2.7.4</w:t>
            </w:r>
            <w:r w:rsidR="00157971">
              <w:rPr>
                <w:rFonts w:asciiTheme="minorHAnsi" w:eastAsiaTheme="minorEastAsia" w:hAnsiTheme="minorHAnsi"/>
                <w:noProof/>
                <w:sz w:val="22"/>
                <w:lang w:eastAsia="tr-TR"/>
              </w:rPr>
              <w:tab/>
            </w:r>
            <w:r w:rsidR="00157971" w:rsidRPr="003B5BE2">
              <w:rPr>
                <w:rStyle w:val="Kpr"/>
                <w:noProof/>
              </w:rPr>
              <w:t>Lojistik</w:t>
            </w:r>
            <w:r w:rsidR="00157971">
              <w:rPr>
                <w:noProof/>
                <w:webHidden/>
              </w:rPr>
              <w:tab/>
            </w:r>
            <w:r>
              <w:rPr>
                <w:noProof/>
                <w:webHidden/>
              </w:rPr>
              <w:fldChar w:fldCharType="begin"/>
            </w:r>
            <w:r w:rsidR="00157971">
              <w:rPr>
                <w:noProof/>
                <w:webHidden/>
              </w:rPr>
              <w:instrText xml:space="preserve"> PAGEREF _Toc427156429 \h </w:instrText>
            </w:r>
            <w:r>
              <w:rPr>
                <w:noProof/>
                <w:webHidden/>
              </w:rPr>
            </w:r>
            <w:r>
              <w:rPr>
                <w:noProof/>
                <w:webHidden/>
              </w:rPr>
              <w:fldChar w:fldCharType="separate"/>
            </w:r>
            <w:r w:rsidR="004E3199">
              <w:rPr>
                <w:noProof/>
                <w:webHidden/>
              </w:rPr>
              <w:t>16</w:t>
            </w:r>
            <w:r>
              <w:rPr>
                <w:noProof/>
                <w:webHidden/>
              </w:rPr>
              <w:fldChar w:fldCharType="end"/>
            </w:r>
          </w:hyperlink>
        </w:p>
        <w:p w:rsidR="00157971" w:rsidRDefault="001B0FEC">
          <w:pPr>
            <w:pStyle w:val="T3"/>
            <w:rPr>
              <w:rFonts w:asciiTheme="minorHAnsi" w:eastAsiaTheme="minorEastAsia" w:hAnsiTheme="minorHAnsi"/>
              <w:noProof/>
              <w:sz w:val="22"/>
              <w:lang w:eastAsia="tr-TR"/>
            </w:rPr>
          </w:pPr>
          <w:hyperlink w:anchor="_Toc427156430" w:history="1">
            <w:r w:rsidR="00157971" w:rsidRPr="003B5BE2">
              <w:rPr>
                <w:rStyle w:val="Kpr"/>
                <w:noProof/>
              </w:rPr>
              <w:t>2.7.5</w:t>
            </w:r>
            <w:r w:rsidR="00157971">
              <w:rPr>
                <w:rFonts w:asciiTheme="minorHAnsi" w:eastAsiaTheme="minorEastAsia" w:hAnsiTheme="minorHAnsi"/>
                <w:noProof/>
                <w:sz w:val="22"/>
                <w:lang w:eastAsia="tr-TR"/>
              </w:rPr>
              <w:tab/>
            </w:r>
            <w:r w:rsidR="00157971" w:rsidRPr="003B5BE2">
              <w:rPr>
                <w:rStyle w:val="Kpr"/>
                <w:noProof/>
              </w:rPr>
              <w:t>Ticaret</w:t>
            </w:r>
            <w:r w:rsidR="00157971">
              <w:rPr>
                <w:noProof/>
                <w:webHidden/>
              </w:rPr>
              <w:tab/>
            </w:r>
            <w:r>
              <w:rPr>
                <w:noProof/>
                <w:webHidden/>
              </w:rPr>
              <w:fldChar w:fldCharType="begin"/>
            </w:r>
            <w:r w:rsidR="00157971">
              <w:rPr>
                <w:noProof/>
                <w:webHidden/>
              </w:rPr>
              <w:instrText xml:space="preserve"> PAGEREF _Toc427156430 \h </w:instrText>
            </w:r>
            <w:r>
              <w:rPr>
                <w:noProof/>
                <w:webHidden/>
              </w:rPr>
            </w:r>
            <w:r>
              <w:rPr>
                <w:noProof/>
                <w:webHidden/>
              </w:rPr>
              <w:fldChar w:fldCharType="separate"/>
            </w:r>
            <w:r w:rsidR="004E3199">
              <w:rPr>
                <w:noProof/>
                <w:webHidden/>
              </w:rPr>
              <w:t>18</w:t>
            </w:r>
            <w:r>
              <w:rPr>
                <w:noProof/>
                <w:webHidden/>
              </w:rPr>
              <w:fldChar w:fldCharType="end"/>
            </w:r>
          </w:hyperlink>
        </w:p>
        <w:p w:rsidR="00157971" w:rsidRDefault="001B0FEC">
          <w:pPr>
            <w:pStyle w:val="T3"/>
            <w:rPr>
              <w:rFonts w:asciiTheme="minorHAnsi" w:eastAsiaTheme="minorEastAsia" w:hAnsiTheme="minorHAnsi"/>
              <w:noProof/>
              <w:sz w:val="22"/>
              <w:lang w:eastAsia="tr-TR"/>
            </w:rPr>
          </w:pPr>
          <w:hyperlink w:anchor="_Toc427156431" w:history="1">
            <w:r w:rsidR="00157971" w:rsidRPr="003B5BE2">
              <w:rPr>
                <w:rStyle w:val="Kpr"/>
                <w:noProof/>
              </w:rPr>
              <w:t>2.7.6</w:t>
            </w:r>
            <w:r w:rsidR="00157971">
              <w:rPr>
                <w:rFonts w:asciiTheme="minorHAnsi" w:eastAsiaTheme="minorEastAsia" w:hAnsiTheme="minorHAnsi"/>
                <w:noProof/>
                <w:sz w:val="22"/>
                <w:lang w:eastAsia="tr-TR"/>
              </w:rPr>
              <w:tab/>
            </w:r>
            <w:r w:rsidR="00157971" w:rsidRPr="003B5BE2">
              <w:rPr>
                <w:rStyle w:val="Kpr"/>
                <w:noProof/>
              </w:rPr>
              <w:t>Turizm</w:t>
            </w:r>
            <w:r w:rsidR="00157971">
              <w:rPr>
                <w:noProof/>
                <w:webHidden/>
              </w:rPr>
              <w:tab/>
            </w:r>
            <w:r>
              <w:rPr>
                <w:noProof/>
                <w:webHidden/>
              </w:rPr>
              <w:fldChar w:fldCharType="begin"/>
            </w:r>
            <w:r w:rsidR="00157971">
              <w:rPr>
                <w:noProof/>
                <w:webHidden/>
              </w:rPr>
              <w:instrText xml:space="preserve"> PAGEREF _Toc427156431 \h </w:instrText>
            </w:r>
            <w:r>
              <w:rPr>
                <w:noProof/>
                <w:webHidden/>
              </w:rPr>
            </w:r>
            <w:r>
              <w:rPr>
                <w:noProof/>
                <w:webHidden/>
              </w:rPr>
              <w:fldChar w:fldCharType="separate"/>
            </w:r>
            <w:r w:rsidR="004E3199">
              <w:rPr>
                <w:noProof/>
                <w:webHidden/>
              </w:rPr>
              <w:t>21</w:t>
            </w:r>
            <w:r>
              <w:rPr>
                <w:noProof/>
                <w:webHidden/>
              </w:rPr>
              <w:fldChar w:fldCharType="end"/>
            </w:r>
          </w:hyperlink>
        </w:p>
        <w:p w:rsidR="00157971" w:rsidRDefault="001B0FEC">
          <w:pPr>
            <w:pStyle w:val="T3"/>
            <w:rPr>
              <w:rFonts w:asciiTheme="minorHAnsi" w:eastAsiaTheme="minorEastAsia" w:hAnsiTheme="minorHAnsi"/>
              <w:noProof/>
              <w:sz w:val="22"/>
              <w:lang w:eastAsia="tr-TR"/>
            </w:rPr>
          </w:pPr>
          <w:hyperlink w:anchor="_Toc427156432" w:history="1">
            <w:r w:rsidR="00157971" w:rsidRPr="003B5BE2">
              <w:rPr>
                <w:rStyle w:val="Kpr"/>
                <w:noProof/>
              </w:rPr>
              <w:t>2.7.7</w:t>
            </w:r>
            <w:r w:rsidR="00157971">
              <w:rPr>
                <w:rFonts w:asciiTheme="minorHAnsi" w:eastAsiaTheme="minorEastAsia" w:hAnsiTheme="minorHAnsi"/>
                <w:noProof/>
                <w:sz w:val="22"/>
                <w:lang w:eastAsia="tr-TR"/>
              </w:rPr>
              <w:tab/>
            </w:r>
            <w:r w:rsidR="00157971" w:rsidRPr="003B5BE2">
              <w:rPr>
                <w:rStyle w:val="Kpr"/>
                <w:noProof/>
              </w:rPr>
              <w:t>Enerji</w:t>
            </w:r>
            <w:r w:rsidR="00157971">
              <w:rPr>
                <w:noProof/>
                <w:webHidden/>
              </w:rPr>
              <w:tab/>
            </w:r>
            <w:r>
              <w:rPr>
                <w:noProof/>
                <w:webHidden/>
              </w:rPr>
              <w:fldChar w:fldCharType="begin"/>
            </w:r>
            <w:r w:rsidR="00157971">
              <w:rPr>
                <w:noProof/>
                <w:webHidden/>
              </w:rPr>
              <w:instrText xml:space="preserve"> PAGEREF _Toc427156432 \h </w:instrText>
            </w:r>
            <w:r>
              <w:rPr>
                <w:noProof/>
                <w:webHidden/>
              </w:rPr>
            </w:r>
            <w:r>
              <w:rPr>
                <w:noProof/>
                <w:webHidden/>
              </w:rPr>
              <w:fldChar w:fldCharType="separate"/>
            </w:r>
            <w:r w:rsidR="004E3199">
              <w:rPr>
                <w:noProof/>
                <w:webHidden/>
              </w:rPr>
              <w:t>22</w:t>
            </w:r>
            <w:r>
              <w:rPr>
                <w:noProof/>
                <w:webHidden/>
              </w:rPr>
              <w:fldChar w:fldCharType="end"/>
            </w:r>
          </w:hyperlink>
        </w:p>
        <w:p w:rsidR="00157971" w:rsidRDefault="001B0FEC">
          <w:pPr>
            <w:pStyle w:val="T3"/>
            <w:rPr>
              <w:rFonts w:asciiTheme="minorHAnsi" w:eastAsiaTheme="minorEastAsia" w:hAnsiTheme="minorHAnsi"/>
              <w:noProof/>
              <w:sz w:val="22"/>
              <w:lang w:eastAsia="tr-TR"/>
            </w:rPr>
          </w:pPr>
          <w:hyperlink w:anchor="_Toc427156433" w:history="1">
            <w:r w:rsidR="00157971" w:rsidRPr="003B5BE2">
              <w:rPr>
                <w:rStyle w:val="Kpr"/>
                <w:noProof/>
              </w:rPr>
              <w:t>2.7.8</w:t>
            </w:r>
            <w:r w:rsidR="00157971">
              <w:rPr>
                <w:rFonts w:asciiTheme="minorHAnsi" w:eastAsiaTheme="minorEastAsia" w:hAnsiTheme="minorHAnsi"/>
                <w:noProof/>
                <w:sz w:val="22"/>
                <w:lang w:eastAsia="tr-TR"/>
              </w:rPr>
              <w:tab/>
            </w:r>
            <w:r w:rsidR="00157971" w:rsidRPr="003B5BE2">
              <w:rPr>
                <w:rStyle w:val="Kpr"/>
                <w:noProof/>
              </w:rPr>
              <w:t>Madencilik</w:t>
            </w:r>
            <w:r w:rsidR="00157971">
              <w:rPr>
                <w:noProof/>
                <w:webHidden/>
              </w:rPr>
              <w:tab/>
            </w:r>
            <w:r>
              <w:rPr>
                <w:noProof/>
                <w:webHidden/>
              </w:rPr>
              <w:fldChar w:fldCharType="begin"/>
            </w:r>
            <w:r w:rsidR="00157971">
              <w:rPr>
                <w:noProof/>
                <w:webHidden/>
              </w:rPr>
              <w:instrText xml:space="preserve"> PAGEREF _Toc427156433 \h </w:instrText>
            </w:r>
            <w:r>
              <w:rPr>
                <w:noProof/>
                <w:webHidden/>
              </w:rPr>
            </w:r>
            <w:r>
              <w:rPr>
                <w:noProof/>
                <w:webHidden/>
              </w:rPr>
              <w:fldChar w:fldCharType="separate"/>
            </w:r>
            <w:r w:rsidR="004E3199">
              <w:rPr>
                <w:noProof/>
                <w:webHidden/>
              </w:rPr>
              <w:t>24</w:t>
            </w:r>
            <w:r>
              <w:rPr>
                <w:noProof/>
                <w:webHidden/>
              </w:rPr>
              <w:fldChar w:fldCharType="end"/>
            </w:r>
          </w:hyperlink>
        </w:p>
        <w:p w:rsidR="00157971" w:rsidRDefault="001B0FEC">
          <w:pPr>
            <w:pStyle w:val="T2"/>
            <w:rPr>
              <w:rFonts w:asciiTheme="minorHAnsi" w:eastAsiaTheme="minorEastAsia" w:hAnsiTheme="minorHAnsi"/>
              <w:noProof/>
              <w:sz w:val="22"/>
              <w:lang w:eastAsia="tr-TR"/>
            </w:rPr>
          </w:pPr>
          <w:hyperlink w:anchor="_Toc427156434" w:history="1">
            <w:r w:rsidR="00157971" w:rsidRPr="003B5BE2">
              <w:rPr>
                <w:rStyle w:val="Kpr"/>
                <w:noProof/>
              </w:rPr>
              <w:t>2.8</w:t>
            </w:r>
            <w:r w:rsidR="00157971">
              <w:rPr>
                <w:rFonts w:asciiTheme="minorHAnsi" w:eastAsiaTheme="minorEastAsia" w:hAnsiTheme="minorHAnsi"/>
                <w:noProof/>
                <w:sz w:val="22"/>
                <w:lang w:eastAsia="tr-TR"/>
              </w:rPr>
              <w:tab/>
            </w:r>
            <w:r w:rsidR="00157971" w:rsidRPr="003B5BE2">
              <w:rPr>
                <w:rStyle w:val="Kpr"/>
                <w:noProof/>
              </w:rPr>
              <w:t>ULAŞIM YAPISI</w:t>
            </w:r>
            <w:r w:rsidR="00157971">
              <w:rPr>
                <w:noProof/>
                <w:webHidden/>
              </w:rPr>
              <w:tab/>
            </w:r>
            <w:r>
              <w:rPr>
                <w:noProof/>
                <w:webHidden/>
              </w:rPr>
              <w:fldChar w:fldCharType="begin"/>
            </w:r>
            <w:r w:rsidR="00157971">
              <w:rPr>
                <w:noProof/>
                <w:webHidden/>
              </w:rPr>
              <w:instrText xml:space="preserve"> PAGEREF _Toc427156434 \h </w:instrText>
            </w:r>
            <w:r>
              <w:rPr>
                <w:noProof/>
                <w:webHidden/>
              </w:rPr>
            </w:r>
            <w:r>
              <w:rPr>
                <w:noProof/>
                <w:webHidden/>
              </w:rPr>
              <w:fldChar w:fldCharType="separate"/>
            </w:r>
            <w:r w:rsidR="004E3199">
              <w:rPr>
                <w:noProof/>
                <w:webHidden/>
              </w:rPr>
              <w:t>24</w:t>
            </w:r>
            <w:r>
              <w:rPr>
                <w:noProof/>
                <w:webHidden/>
              </w:rPr>
              <w:fldChar w:fldCharType="end"/>
            </w:r>
          </w:hyperlink>
        </w:p>
        <w:p w:rsidR="00157971" w:rsidRDefault="001B0FEC">
          <w:pPr>
            <w:pStyle w:val="T3"/>
            <w:rPr>
              <w:rFonts w:asciiTheme="minorHAnsi" w:eastAsiaTheme="minorEastAsia" w:hAnsiTheme="minorHAnsi"/>
              <w:noProof/>
              <w:sz w:val="22"/>
              <w:lang w:eastAsia="tr-TR"/>
            </w:rPr>
          </w:pPr>
          <w:hyperlink w:anchor="_Toc427156435" w:history="1">
            <w:r w:rsidR="00157971" w:rsidRPr="003B5BE2">
              <w:rPr>
                <w:rStyle w:val="Kpr"/>
                <w:noProof/>
              </w:rPr>
              <w:t>2.8.1</w:t>
            </w:r>
            <w:r w:rsidR="00157971">
              <w:rPr>
                <w:rFonts w:asciiTheme="minorHAnsi" w:eastAsiaTheme="minorEastAsia" w:hAnsiTheme="minorHAnsi"/>
                <w:noProof/>
                <w:sz w:val="22"/>
                <w:lang w:eastAsia="tr-TR"/>
              </w:rPr>
              <w:tab/>
            </w:r>
            <w:r w:rsidR="00157971" w:rsidRPr="003B5BE2">
              <w:rPr>
                <w:rStyle w:val="Kpr"/>
                <w:noProof/>
              </w:rPr>
              <w:t>Karayolu Ulaşımı</w:t>
            </w:r>
            <w:r w:rsidR="00157971">
              <w:rPr>
                <w:noProof/>
                <w:webHidden/>
              </w:rPr>
              <w:tab/>
            </w:r>
            <w:r>
              <w:rPr>
                <w:noProof/>
                <w:webHidden/>
              </w:rPr>
              <w:fldChar w:fldCharType="begin"/>
            </w:r>
            <w:r w:rsidR="00157971">
              <w:rPr>
                <w:noProof/>
                <w:webHidden/>
              </w:rPr>
              <w:instrText xml:space="preserve"> PAGEREF _Toc427156435 \h </w:instrText>
            </w:r>
            <w:r>
              <w:rPr>
                <w:noProof/>
                <w:webHidden/>
              </w:rPr>
            </w:r>
            <w:r>
              <w:rPr>
                <w:noProof/>
                <w:webHidden/>
              </w:rPr>
              <w:fldChar w:fldCharType="separate"/>
            </w:r>
            <w:r w:rsidR="004E3199">
              <w:rPr>
                <w:noProof/>
                <w:webHidden/>
              </w:rPr>
              <w:t>25</w:t>
            </w:r>
            <w:r>
              <w:rPr>
                <w:noProof/>
                <w:webHidden/>
              </w:rPr>
              <w:fldChar w:fldCharType="end"/>
            </w:r>
          </w:hyperlink>
        </w:p>
        <w:p w:rsidR="00157971" w:rsidRDefault="001B0FEC">
          <w:pPr>
            <w:pStyle w:val="T3"/>
            <w:rPr>
              <w:rFonts w:asciiTheme="minorHAnsi" w:eastAsiaTheme="minorEastAsia" w:hAnsiTheme="minorHAnsi"/>
              <w:noProof/>
              <w:sz w:val="22"/>
              <w:lang w:eastAsia="tr-TR"/>
            </w:rPr>
          </w:pPr>
          <w:hyperlink w:anchor="_Toc427156436" w:history="1">
            <w:r w:rsidR="00157971" w:rsidRPr="003B5BE2">
              <w:rPr>
                <w:rStyle w:val="Kpr"/>
                <w:noProof/>
              </w:rPr>
              <w:t>2.8.2</w:t>
            </w:r>
            <w:r w:rsidR="00157971">
              <w:rPr>
                <w:rFonts w:asciiTheme="minorHAnsi" w:eastAsiaTheme="minorEastAsia" w:hAnsiTheme="minorHAnsi"/>
                <w:noProof/>
                <w:sz w:val="22"/>
                <w:lang w:eastAsia="tr-TR"/>
              </w:rPr>
              <w:tab/>
            </w:r>
            <w:r w:rsidR="00157971" w:rsidRPr="003B5BE2">
              <w:rPr>
                <w:rStyle w:val="Kpr"/>
                <w:noProof/>
              </w:rPr>
              <w:t>Demiryolu Ulaşımı</w:t>
            </w:r>
            <w:r w:rsidR="00157971">
              <w:rPr>
                <w:noProof/>
                <w:webHidden/>
              </w:rPr>
              <w:tab/>
            </w:r>
            <w:r>
              <w:rPr>
                <w:noProof/>
                <w:webHidden/>
              </w:rPr>
              <w:fldChar w:fldCharType="begin"/>
            </w:r>
            <w:r w:rsidR="00157971">
              <w:rPr>
                <w:noProof/>
                <w:webHidden/>
              </w:rPr>
              <w:instrText xml:space="preserve"> PAGEREF _Toc427156436 \h </w:instrText>
            </w:r>
            <w:r>
              <w:rPr>
                <w:noProof/>
                <w:webHidden/>
              </w:rPr>
            </w:r>
            <w:r>
              <w:rPr>
                <w:noProof/>
                <w:webHidden/>
              </w:rPr>
              <w:fldChar w:fldCharType="separate"/>
            </w:r>
            <w:r w:rsidR="004E3199">
              <w:rPr>
                <w:noProof/>
                <w:webHidden/>
              </w:rPr>
              <w:t>26</w:t>
            </w:r>
            <w:r>
              <w:rPr>
                <w:noProof/>
                <w:webHidden/>
              </w:rPr>
              <w:fldChar w:fldCharType="end"/>
            </w:r>
          </w:hyperlink>
        </w:p>
        <w:p w:rsidR="00157971" w:rsidRDefault="001B0FEC">
          <w:pPr>
            <w:pStyle w:val="T3"/>
            <w:rPr>
              <w:rFonts w:asciiTheme="minorHAnsi" w:eastAsiaTheme="minorEastAsia" w:hAnsiTheme="minorHAnsi"/>
              <w:noProof/>
              <w:sz w:val="22"/>
              <w:lang w:eastAsia="tr-TR"/>
            </w:rPr>
          </w:pPr>
          <w:hyperlink w:anchor="_Toc427156437" w:history="1">
            <w:r w:rsidR="00157971" w:rsidRPr="003B5BE2">
              <w:rPr>
                <w:rStyle w:val="Kpr"/>
                <w:noProof/>
              </w:rPr>
              <w:t>2.8.3</w:t>
            </w:r>
            <w:r w:rsidR="00157971">
              <w:rPr>
                <w:rFonts w:asciiTheme="minorHAnsi" w:eastAsiaTheme="minorEastAsia" w:hAnsiTheme="minorHAnsi"/>
                <w:noProof/>
                <w:sz w:val="22"/>
                <w:lang w:eastAsia="tr-TR"/>
              </w:rPr>
              <w:tab/>
            </w:r>
            <w:r w:rsidR="00157971" w:rsidRPr="003B5BE2">
              <w:rPr>
                <w:rStyle w:val="Kpr"/>
                <w:noProof/>
              </w:rPr>
              <w:t>Havayolu Ulaşımı</w:t>
            </w:r>
            <w:r w:rsidR="00157971">
              <w:rPr>
                <w:noProof/>
                <w:webHidden/>
              </w:rPr>
              <w:tab/>
            </w:r>
            <w:r>
              <w:rPr>
                <w:noProof/>
                <w:webHidden/>
              </w:rPr>
              <w:fldChar w:fldCharType="begin"/>
            </w:r>
            <w:r w:rsidR="00157971">
              <w:rPr>
                <w:noProof/>
                <w:webHidden/>
              </w:rPr>
              <w:instrText xml:space="preserve"> PAGEREF _Toc427156437 \h </w:instrText>
            </w:r>
            <w:r>
              <w:rPr>
                <w:noProof/>
                <w:webHidden/>
              </w:rPr>
            </w:r>
            <w:r>
              <w:rPr>
                <w:noProof/>
                <w:webHidden/>
              </w:rPr>
              <w:fldChar w:fldCharType="separate"/>
            </w:r>
            <w:r w:rsidR="004E3199">
              <w:rPr>
                <w:noProof/>
                <w:webHidden/>
              </w:rPr>
              <w:t>26</w:t>
            </w:r>
            <w:r>
              <w:rPr>
                <w:noProof/>
                <w:webHidden/>
              </w:rPr>
              <w:fldChar w:fldCharType="end"/>
            </w:r>
          </w:hyperlink>
        </w:p>
        <w:p w:rsidR="00157971" w:rsidRDefault="001B0FEC">
          <w:pPr>
            <w:pStyle w:val="T3"/>
            <w:rPr>
              <w:rFonts w:asciiTheme="minorHAnsi" w:eastAsiaTheme="minorEastAsia" w:hAnsiTheme="minorHAnsi"/>
              <w:noProof/>
              <w:sz w:val="22"/>
              <w:lang w:eastAsia="tr-TR"/>
            </w:rPr>
          </w:pPr>
          <w:hyperlink w:anchor="_Toc427156438" w:history="1">
            <w:r w:rsidR="00157971" w:rsidRPr="003B5BE2">
              <w:rPr>
                <w:rStyle w:val="Kpr"/>
                <w:noProof/>
              </w:rPr>
              <w:t>2.8.4</w:t>
            </w:r>
            <w:r w:rsidR="00157971">
              <w:rPr>
                <w:rFonts w:asciiTheme="minorHAnsi" w:eastAsiaTheme="minorEastAsia" w:hAnsiTheme="minorHAnsi"/>
                <w:noProof/>
                <w:sz w:val="22"/>
                <w:lang w:eastAsia="tr-TR"/>
              </w:rPr>
              <w:tab/>
            </w:r>
            <w:r w:rsidR="00157971" w:rsidRPr="003B5BE2">
              <w:rPr>
                <w:rStyle w:val="Kpr"/>
                <w:noProof/>
              </w:rPr>
              <w:t>Denizyolu Ulaşımı</w:t>
            </w:r>
            <w:r w:rsidR="00157971">
              <w:rPr>
                <w:noProof/>
                <w:webHidden/>
              </w:rPr>
              <w:tab/>
            </w:r>
            <w:r>
              <w:rPr>
                <w:noProof/>
                <w:webHidden/>
              </w:rPr>
              <w:fldChar w:fldCharType="begin"/>
            </w:r>
            <w:r w:rsidR="00157971">
              <w:rPr>
                <w:noProof/>
                <w:webHidden/>
              </w:rPr>
              <w:instrText xml:space="preserve"> PAGEREF _Toc427156438 \h </w:instrText>
            </w:r>
            <w:r>
              <w:rPr>
                <w:noProof/>
                <w:webHidden/>
              </w:rPr>
            </w:r>
            <w:r>
              <w:rPr>
                <w:noProof/>
                <w:webHidden/>
              </w:rPr>
              <w:fldChar w:fldCharType="separate"/>
            </w:r>
            <w:r w:rsidR="004E3199">
              <w:rPr>
                <w:noProof/>
                <w:webHidden/>
              </w:rPr>
              <w:t>26</w:t>
            </w:r>
            <w:r>
              <w:rPr>
                <w:noProof/>
                <w:webHidden/>
              </w:rPr>
              <w:fldChar w:fldCharType="end"/>
            </w:r>
          </w:hyperlink>
        </w:p>
        <w:p w:rsidR="00157971" w:rsidRDefault="001B0FEC">
          <w:pPr>
            <w:pStyle w:val="T2"/>
            <w:rPr>
              <w:rFonts w:asciiTheme="minorHAnsi" w:eastAsiaTheme="minorEastAsia" w:hAnsiTheme="minorHAnsi"/>
              <w:noProof/>
              <w:sz w:val="22"/>
              <w:lang w:eastAsia="tr-TR"/>
            </w:rPr>
          </w:pPr>
          <w:hyperlink w:anchor="_Toc427156439" w:history="1">
            <w:r w:rsidR="00157971" w:rsidRPr="003B5BE2">
              <w:rPr>
                <w:rStyle w:val="Kpr"/>
                <w:noProof/>
              </w:rPr>
              <w:t>2.9</w:t>
            </w:r>
            <w:r w:rsidR="00157971">
              <w:rPr>
                <w:rFonts w:asciiTheme="minorHAnsi" w:eastAsiaTheme="minorEastAsia" w:hAnsiTheme="minorHAnsi"/>
                <w:noProof/>
                <w:sz w:val="22"/>
                <w:lang w:eastAsia="tr-TR"/>
              </w:rPr>
              <w:tab/>
            </w:r>
            <w:r w:rsidR="00157971" w:rsidRPr="003B5BE2">
              <w:rPr>
                <w:rStyle w:val="Kpr"/>
                <w:noProof/>
              </w:rPr>
              <w:t>İKLİM VE COĞRAFİ YAPI</w:t>
            </w:r>
            <w:r w:rsidR="00157971">
              <w:rPr>
                <w:noProof/>
                <w:webHidden/>
              </w:rPr>
              <w:tab/>
            </w:r>
            <w:r>
              <w:rPr>
                <w:noProof/>
                <w:webHidden/>
              </w:rPr>
              <w:fldChar w:fldCharType="begin"/>
            </w:r>
            <w:r w:rsidR="00157971">
              <w:rPr>
                <w:noProof/>
                <w:webHidden/>
              </w:rPr>
              <w:instrText xml:space="preserve"> PAGEREF _Toc427156439 \h </w:instrText>
            </w:r>
            <w:r>
              <w:rPr>
                <w:noProof/>
                <w:webHidden/>
              </w:rPr>
            </w:r>
            <w:r>
              <w:rPr>
                <w:noProof/>
                <w:webHidden/>
              </w:rPr>
              <w:fldChar w:fldCharType="separate"/>
            </w:r>
            <w:r w:rsidR="004E3199">
              <w:rPr>
                <w:noProof/>
                <w:webHidden/>
              </w:rPr>
              <w:t>27</w:t>
            </w:r>
            <w:r>
              <w:rPr>
                <w:noProof/>
                <w:webHidden/>
              </w:rPr>
              <w:fldChar w:fldCharType="end"/>
            </w:r>
          </w:hyperlink>
        </w:p>
        <w:p w:rsidR="00157971" w:rsidRDefault="001B0FEC">
          <w:pPr>
            <w:pStyle w:val="T2"/>
            <w:rPr>
              <w:rFonts w:asciiTheme="minorHAnsi" w:eastAsiaTheme="minorEastAsia" w:hAnsiTheme="minorHAnsi"/>
              <w:noProof/>
              <w:sz w:val="22"/>
              <w:lang w:eastAsia="tr-TR"/>
            </w:rPr>
          </w:pPr>
          <w:hyperlink w:anchor="_Toc427156440" w:history="1">
            <w:r w:rsidR="00157971" w:rsidRPr="003B5BE2">
              <w:rPr>
                <w:rStyle w:val="Kpr"/>
                <w:noProof/>
              </w:rPr>
              <w:t>2.10</w:t>
            </w:r>
            <w:r w:rsidR="00157971">
              <w:rPr>
                <w:rFonts w:asciiTheme="minorHAnsi" w:eastAsiaTheme="minorEastAsia" w:hAnsiTheme="minorHAnsi"/>
                <w:noProof/>
                <w:sz w:val="22"/>
                <w:lang w:eastAsia="tr-TR"/>
              </w:rPr>
              <w:tab/>
            </w:r>
            <w:r w:rsidR="00157971" w:rsidRPr="003B5BE2">
              <w:rPr>
                <w:rStyle w:val="Kpr"/>
                <w:noProof/>
              </w:rPr>
              <w:t>JEOLOJİK YAPI</w:t>
            </w:r>
            <w:r w:rsidR="00157971">
              <w:rPr>
                <w:noProof/>
                <w:webHidden/>
              </w:rPr>
              <w:tab/>
            </w:r>
            <w:r>
              <w:rPr>
                <w:noProof/>
                <w:webHidden/>
              </w:rPr>
              <w:fldChar w:fldCharType="begin"/>
            </w:r>
            <w:r w:rsidR="00157971">
              <w:rPr>
                <w:noProof/>
                <w:webHidden/>
              </w:rPr>
              <w:instrText xml:space="preserve"> PAGEREF _Toc427156440 \h </w:instrText>
            </w:r>
            <w:r>
              <w:rPr>
                <w:noProof/>
                <w:webHidden/>
              </w:rPr>
            </w:r>
            <w:r>
              <w:rPr>
                <w:noProof/>
                <w:webHidden/>
              </w:rPr>
              <w:fldChar w:fldCharType="separate"/>
            </w:r>
            <w:r w:rsidR="004E3199">
              <w:rPr>
                <w:noProof/>
                <w:webHidden/>
              </w:rPr>
              <w:t>28</w:t>
            </w:r>
            <w:r>
              <w:rPr>
                <w:noProof/>
                <w:webHidden/>
              </w:rPr>
              <w:fldChar w:fldCharType="end"/>
            </w:r>
          </w:hyperlink>
        </w:p>
        <w:p w:rsidR="00157971" w:rsidRDefault="001B0FEC">
          <w:pPr>
            <w:pStyle w:val="T2"/>
            <w:rPr>
              <w:rFonts w:asciiTheme="minorHAnsi" w:eastAsiaTheme="minorEastAsia" w:hAnsiTheme="minorHAnsi"/>
              <w:noProof/>
              <w:sz w:val="22"/>
              <w:lang w:eastAsia="tr-TR"/>
            </w:rPr>
          </w:pPr>
          <w:hyperlink w:anchor="_Toc427156441" w:history="1">
            <w:r w:rsidR="00157971" w:rsidRPr="003B5BE2">
              <w:rPr>
                <w:rStyle w:val="Kpr"/>
                <w:noProof/>
              </w:rPr>
              <w:t>2.11</w:t>
            </w:r>
            <w:r w:rsidR="00157971">
              <w:rPr>
                <w:rFonts w:asciiTheme="minorHAnsi" w:eastAsiaTheme="minorEastAsia" w:hAnsiTheme="minorHAnsi"/>
                <w:noProof/>
                <w:sz w:val="22"/>
                <w:lang w:eastAsia="tr-TR"/>
              </w:rPr>
              <w:tab/>
            </w:r>
            <w:r w:rsidR="00157971" w:rsidRPr="003B5BE2">
              <w:rPr>
                <w:rStyle w:val="Kpr"/>
                <w:noProof/>
              </w:rPr>
              <w:t>JEOMORFOLOJİ</w:t>
            </w:r>
            <w:r w:rsidR="00157971">
              <w:rPr>
                <w:noProof/>
                <w:webHidden/>
              </w:rPr>
              <w:tab/>
            </w:r>
            <w:r>
              <w:rPr>
                <w:noProof/>
                <w:webHidden/>
              </w:rPr>
              <w:fldChar w:fldCharType="begin"/>
            </w:r>
            <w:r w:rsidR="00157971">
              <w:rPr>
                <w:noProof/>
                <w:webHidden/>
              </w:rPr>
              <w:instrText xml:space="preserve"> PAGEREF _Toc427156441 \h </w:instrText>
            </w:r>
            <w:r>
              <w:rPr>
                <w:noProof/>
                <w:webHidden/>
              </w:rPr>
            </w:r>
            <w:r>
              <w:rPr>
                <w:noProof/>
                <w:webHidden/>
              </w:rPr>
              <w:fldChar w:fldCharType="separate"/>
            </w:r>
            <w:r w:rsidR="004E3199">
              <w:rPr>
                <w:noProof/>
                <w:webHidden/>
              </w:rPr>
              <w:t>29</w:t>
            </w:r>
            <w:r>
              <w:rPr>
                <w:noProof/>
                <w:webHidden/>
              </w:rPr>
              <w:fldChar w:fldCharType="end"/>
            </w:r>
          </w:hyperlink>
        </w:p>
        <w:p w:rsidR="00157971" w:rsidRDefault="001B0FEC">
          <w:pPr>
            <w:pStyle w:val="T2"/>
            <w:rPr>
              <w:rFonts w:asciiTheme="minorHAnsi" w:eastAsiaTheme="minorEastAsia" w:hAnsiTheme="minorHAnsi"/>
              <w:noProof/>
              <w:sz w:val="22"/>
              <w:lang w:eastAsia="tr-TR"/>
            </w:rPr>
          </w:pPr>
          <w:hyperlink w:anchor="_Toc427156442" w:history="1">
            <w:r w:rsidR="00157971" w:rsidRPr="003B5BE2">
              <w:rPr>
                <w:rStyle w:val="Kpr"/>
                <w:noProof/>
                <w:lang w:eastAsia="tr-TR"/>
              </w:rPr>
              <w:t>2.12</w:t>
            </w:r>
            <w:r w:rsidR="00157971">
              <w:rPr>
                <w:rFonts w:asciiTheme="minorHAnsi" w:eastAsiaTheme="minorEastAsia" w:hAnsiTheme="minorHAnsi"/>
                <w:noProof/>
                <w:sz w:val="22"/>
                <w:lang w:eastAsia="tr-TR"/>
              </w:rPr>
              <w:tab/>
            </w:r>
            <w:r w:rsidR="00157971" w:rsidRPr="003B5BE2">
              <w:rPr>
                <w:rStyle w:val="Kpr"/>
                <w:noProof/>
                <w:lang w:eastAsia="tr-TR"/>
              </w:rPr>
              <w:t>FİZİKİ VE DOĞAL VERİLER</w:t>
            </w:r>
            <w:r w:rsidR="00157971">
              <w:rPr>
                <w:noProof/>
                <w:webHidden/>
              </w:rPr>
              <w:tab/>
            </w:r>
            <w:r>
              <w:rPr>
                <w:noProof/>
                <w:webHidden/>
              </w:rPr>
              <w:fldChar w:fldCharType="begin"/>
            </w:r>
            <w:r w:rsidR="00157971">
              <w:rPr>
                <w:noProof/>
                <w:webHidden/>
              </w:rPr>
              <w:instrText xml:space="preserve"> PAGEREF _Toc427156442 \h </w:instrText>
            </w:r>
            <w:r>
              <w:rPr>
                <w:noProof/>
                <w:webHidden/>
              </w:rPr>
            </w:r>
            <w:r>
              <w:rPr>
                <w:noProof/>
                <w:webHidden/>
              </w:rPr>
              <w:fldChar w:fldCharType="separate"/>
            </w:r>
            <w:r w:rsidR="004E3199">
              <w:rPr>
                <w:noProof/>
                <w:webHidden/>
              </w:rPr>
              <w:t>31</w:t>
            </w:r>
            <w:r>
              <w:rPr>
                <w:noProof/>
                <w:webHidden/>
              </w:rPr>
              <w:fldChar w:fldCharType="end"/>
            </w:r>
          </w:hyperlink>
        </w:p>
        <w:p w:rsidR="00157971" w:rsidRDefault="001B0FEC">
          <w:pPr>
            <w:pStyle w:val="T2"/>
            <w:rPr>
              <w:rFonts w:asciiTheme="minorHAnsi" w:eastAsiaTheme="minorEastAsia" w:hAnsiTheme="minorHAnsi"/>
              <w:noProof/>
              <w:sz w:val="22"/>
              <w:lang w:eastAsia="tr-TR"/>
            </w:rPr>
          </w:pPr>
          <w:hyperlink w:anchor="_Toc427156443" w:history="1">
            <w:r w:rsidR="00157971" w:rsidRPr="003B5BE2">
              <w:rPr>
                <w:rStyle w:val="Kpr"/>
                <w:noProof/>
                <w:lang w:eastAsia="tr-TR"/>
              </w:rPr>
              <w:t>2.13</w:t>
            </w:r>
            <w:r w:rsidR="00157971">
              <w:rPr>
                <w:rFonts w:asciiTheme="minorHAnsi" w:eastAsiaTheme="minorEastAsia" w:hAnsiTheme="minorHAnsi"/>
                <w:noProof/>
                <w:sz w:val="22"/>
                <w:lang w:eastAsia="tr-TR"/>
              </w:rPr>
              <w:tab/>
            </w:r>
            <w:r w:rsidR="00157971" w:rsidRPr="003B5BE2">
              <w:rPr>
                <w:rStyle w:val="Kpr"/>
                <w:noProof/>
                <w:lang w:eastAsia="tr-TR"/>
              </w:rPr>
              <w:t>AFET RİSK DURUMU</w:t>
            </w:r>
            <w:r w:rsidR="00157971">
              <w:rPr>
                <w:noProof/>
                <w:webHidden/>
              </w:rPr>
              <w:tab/>
            </w:r>
            <w:r>
              <w:rPr>
                <w:noProof/>
                <w:webHidden/>
              </w:rPr>
              <w:fldChar w:fldCharType="begin"/>
            </w:r>
            <w:r w:rsidR="00157971">
              <w:rPr>
                <w:noProof/>
                <w:webHidden/>
              </w:rPr>
              <w:instrText xml:space="preserve"> PAGEREF _Toc427156443 \h </w:instrText>
            </w:r>
            <w:r>
              <w:rPr>
                <w:noProof/>
                <w:webHidden/>
              </w:rPr>
            </w:r>
            <w:r>
              <w:rPr>
                <w:noProof/>
                <w:webHidden/>
              </w:rPr>
              <w:fldChar w:fldCharType="separate"/>
            </w:r>
            <w:r w:rsidR="004E3199">
              <w:rPr>
                <w:noProof/>
                <w:webHidden/>
              </w:rPr>
              <w:t>33</w:t>
            </w:r>
            <w:r>
              <w:rPr>
                <w:noProof/>
                <w:webHidden/>
              </w:rPr>
              <w:fldChar w:fldCharType="end"/>
            </w:r>
          </w:hyperlink>
        </w:p>
        <w:p w:rsidR="00157971" w:rsidRDefault="001B0FEC">
          <w:pPr>
            <w:pStyle w:val="T3"/>
            <w:rPr>
              <w:rFonts w:asciiTheme="minorHAnsi" w:eastAsiaTheme="minorEastAsia" w:hAnsiTheme="minorHAnsi"/>
              <w:noProof/>
              <w:sz w:val="22"/>
              <w:lang w:eastAsia="tr-TR"/>
            </w:rPr>
          </w:pPr>
          <w:hyperlink w:anchor="_Toc427156444" w:history="1">
            <w:r w:rsidR="00157971" w:rsidRPr="003B5BE2">
              <w:rPr>
                <w:rStyle w:val="Kpr"/>
                <w:noProof/>
                <w:lang w:eastAsia="tr-TR"/>
              </w:rPr>
              <w:t>2.13.1</w:t>
            </w:r>
            <w:r w:rsidR="00157971">
              <w:rPr>
                <w:rFonts w:asciiTheme="minorHAnsi" w:eastAsiaTheme="minorEastAsia" w:hAnsiTheme="minorHAnsi"/>
                <w:noProof/>
                <w:sz w:val="22"/>
                <w:lang w:eastAsia="tr-TR"/>
              </w:rPr>
              <w:tab/>
            </w:r>
            <w:r w:rsidR="00157971" w:rsidRPr="003B5BE2">
              <w:rPr>
                <w:rStyle w:val="Kpr"/>
                <w:noProof/>
                <w:lang w:eastAsia="tr-TR"/>
              </w:rPr>
              <w:t>Deprem</w:t>
            </w:r>
            <w:r w:rsidR="00157971">
              <w:rPr>
                <w:noProof/>
                <w:webHidden/>
              </w:rPr>
              <w:tab/>
            </w:r>
            <w:r>
              <w:rPr>
                <w:noProof/>
                <w:webHidden/>
              </w:rPr>
              <w:fldChar w:fldCharType="begin"/>
            </w:r>
            <w:r w:rsidR="00157971">
              <w:rPr>
                <w:noProof/>
                <w:webHidden/>
              </w:rPr>
              <w:instrText xml:space="preserve"> PAGEREF _Toc427156444 \h </w:instrText>
            </w:r>
            <w:r>
              <w:rPr>
                <w:noProof/>
                <w:webHidden/>
              </w:rPr>
            </w:r>
            <w:r>
              <w:rPr>
                <w:noProof/>
                <w:webHidden/>
              </w:rPr>
              <w:fldChar w:fldCharType="separate"/>
            </w:r>
            <w:r w:rsidR="004E3199">
              <w:rPr>
                <w:noProof/>
                <w:webHidden/>
              </w:rPr>
              <w:t>33</w:t>
            </w:r>
            <w:r>
              <w:rPr>
                <w:noProof/>
                <w:webHidden/>
              </w:rPr>
              <w:fldChar w:fldCharType="end"/>
            </w:r>
          </w:hyperlink>
        </w:p>
        <w:p w:rsidR="00157971" w:rsidRDefault="001B0FEC">
          <w:pPr>
            <w:pStyle w:val="T3"/>
            <w:rPr>
              <w:rFonts w:asciiTheme="minorHAnsi" w:eastAsiaTheme="minorEastAsia" w:hAnsiTheme="minorHAnsi"/>
              <w:noProof/>
              <w:sz w:val="22"/>
              <w:lang w:eastAsia="tr-TR"/>
            </w:rPr>
          </w:pPr>
          <w:hyperlink w:anchor="_Toc427156445" w:history="1">
            <w:r w:rsidR="00157971" w:rsidRPr="003B5BE2">
              <w:rPr>
                <w:rStyle w:val="Kpr"/>
                <w:noProof/>
              </w:rPr>
              <w:t>2.13.2</w:t>
            </w:r>
            <w:r w:rsidR="00157971">
              <w:rPr>
                <w:rFonts w:asciiTheme="minorHAnsi" w:eastAsiaTheme="minorEastAsia" w:hAnsiTheme="minorHAnsi"/>
                <w:noProof/>
                <w:sz w:val="22"/>
                <w:lang w:eastAsia="tr-TR"/>
              </w:rPr>
              <w:tab/>
            </w:r>
            <w:r w:rsidR="00157971" w:rsidRPr="003B5BE2">
              <w:rPr>
                <w:rStyle w:val="Kpr"/>
                <w:noProof/>
              </w:rPr>
              <w:t>Sel</w:t>
            </w:r>
            <w:r w:rsidR="00157971">
              <w:rPr>
                <w:noProof/>
                <w:webHidden/>
              </w:rPr>
              <w:tab/>
            </w:r>
            <w:r>
              <w:rPr>
                <w:noProof/>
                <w:webHidden/>
              </w:rPr>
              <w:fldChar w:fldCharType="begin"/>
            </w:r>
            <w:r w:rsidR="00157971">
              <w:rPr>
                <w:noProof/>
                <w:webHidden/>
              </w:rPr>
              <w:instrText xml:space="preserve"> PAGEREF _Toc427156445 \h </w:instrText>
            </w:r>
            <w:r>
              <w:rPr>
                <w:noProof/>
                <w:webHidden/>
              </w:rPr>
            </w:r>
            <w:r>
              <w:rPr>
                <w:noProof/>
                <w:webHidden/>
              </w:rPr>
              <w:fldChar w:fldCharType="separate"/>
            </w:r>
            <w:r w:rsidR="004E3199">
              <w:rPr>
                <w:noProof/>
                <w:webHidden/>
              </w:rPr>
              <w:t>34</w:t>
            </w:r>
            <w:r>
              <w:rPr>
                <w:noProof/>
                <w:webHidden/>
              </w:rPr>
              <w:fldChar w:fldCharType="end"/>
            </w:r>
          </w:hyperlink>
        </w:p>
        <w:p w:rsidR="00157971" w:rsidRDefault="001B0FEC">
          <w:pPr>
            <w:pStyle w:val="T3"/>
            <w:rPr>
              <w:rFonts w:asciiTheme="minorHAnsi" w:eastAsiaTheme="minorEastAsia" w:hAnsiTheme="minorHAnsi"/>
              <w:noProof/>
              <w:sz w:val="22"/>
              <w:lang w:eastAsia="tr-TR"/>
            </w:rPr>
          </w:pPr>
          <w:hyperlink w:anchor="_Toc427156446" w:history="1">
            <w:r w:rsidR="00157971" w:rsidRPr="003B5BE2">
              <w:rPr>
                <w:rStyle w:val="Kpr"/>
                <w:noProof/>
              </w:rPr>
              <w:t>2.13.3</w:t>
            </w:r>
            <w:r w:rsidR="00157971">
              <w:rPr>
                <w:rFonts w:asciiTheme="minorHAnsi" w:eastAsiaTheme="minorEastAsia" w:hAnsiTheme="minorHAnsi"/>
                <w:noProof/>
                <w:sz w:val="22"/>
                <w:lang w:eastAsia="tr-TR"/>
              </w:rPr>
              <w:tab/>
            </w:r>
            <w:r w:rsidR="00157971" w:rsidRPr="003B5BE2">
              <w:rPr>
                <w:rStyle w:val="Kpr"/>
                <w:noProof/>
              </w:rPr>
              <w:t>Yangın</w:t>
            </w:r>
            <w:r w:rsidR="00157971">
              <w:rPr>
                <w:noProof/>
                <w:webHidden/>
              </w:rPr>
              <w:tab/>
            </w:r>
            <w:r>
              <w:rPr>
                <w:noProof/>
                <w:webHidden/>
              </w:rPr>
              <w:fldChar w:fldCharType="begin"/>
            </w:r>
            <w:r w:rsidR="00157971">
              <w:rPr>
                <w:noProof/>
                <w:webHidden/>
              </w:rPr>
              <w:instrText xml:space="preserve"> PAGEREF _Toc427156446 \h </w:instrText>
            </w:r>
            <w:r>
              <w:rPr>
                <w:noProof/>
                <w:webHidden/>
              </w:rPr>
            </w:r>
            <w:r>
              <w:rPr>
                <w:noProof/>
                <w:webHidden/>
              </w:rPr>
              <w:fldChar w:fldCharType="separate"/>
            </w:r>
            <w:r w:rsidR="004E3199">
              <w:rPr>
                <w:noProof/>
                <w:webHidden/>
              </w:rPr>
              <w:t>34</w:t>
            </w:r>
            <w:r>
              <w:rPr>
                <w:noProof/>
                <w:webHidden/>
              </w:rPr>
              <w:fldChar w:fldCharType="end"/>
            </w:r>
          </w:hyperlink>
        </w:p>
        <w:p w:rsidR="00157971" w:rsidRDefault="001B0FEC">
          <w:pPr>
            <w:pStyle w:val="T3"/>
            <w:rPr>
              <w:rFonts w:asciiTheme="minorHAnsi" w:eastAsiaTheme="minorEastAsia" w:hAnsiTheme="minorHAnsi"/>
              <w:noProof/>
              <w:sz w:val="22"/>
              <w:lang w:eastAsia="tr-TR"/>
            </w:rPr>
          </w:pPr>
          <w:hyperlink w:anchor="_Toc427156447" w:history="1">
            <w:r w:rsidR="00157971" w:rsidRPr="003B5BE2">
              <w:rPr>
                <w:rStyle w:val="Kpr"/>
                <w:noProof/>
              </w:rPr>
              <w:t>2.13.4</w:t>
            </w:r>
            <w:r w:rsidR="00157971">
              <w:rPr>
                <w:rFonts w:asciiTheme="minorHAnsi" w:eastAsiaTheme="minorEastAsia" w:hAnsiTheme="minorHAnsi"/>
                <w:noProof/>
                <w:sz w:val="22"/>
                <w:lang w:eastAsia="tr-TR"/>
              </w:rPr>
              <w:tab/>
            </w:r>
            <w:r w:rsidR="00157971" w:rsidRPr="003B5BE2">
              <w:rPr>
                <w:rStyle w:val="Kpr"/>
                <w:noProof/>
              </w:rPr>
              <w:t>Fırtına</w:t>
            </w:r>
            <w:r w:rsidR="00157971">
              <w:rPr>
                <w:noProof/>
                <w:webHidden/>
              </w:rPr>
              <w:tab/>
            </w:r>
            <w:r>
              <w:rPr>
                <w:noProof/>
                <w:webHidden/>
              </w:rPr>
              <w:fldChar w:fldCharType="begin"/>
            </w:r>
            <w:r w:rsidR="00157971">
              <w:rPr>
                <w:noProof/>
                <w:webHidden/>
              </w:rPr>
              <w:instrText xml:space="preserve"> PAGEREF _Toc427156447 \h </w:instrText>
            </w:r>
            <w:r>
              <w:rPr>
                <w:noProof/>
                <w:webHidden/>
              </w:rPr>
            </w:r>
            <w:r>
              <w:rPr>
                <w:noProof/>
                <w:webHidden/>
              </w:rPr>
              <w:fldChar w:fldCharType="separate"/>
            </w:r>
            <w:r w:rsidR="004E3199">
              <w:rPr>
                <w:noProof/>
                <w:webHidden/>
              </w:rPr>
              <w:t>34</w:t>
            </w:r>
            <w:r>
              <w:rPr>
                <w:noProof/>
                <w:webHidden/>
              </w:rPr>
              <w:fldChar w:fldCharType="end"/>
            </w:r>
          </w:hyperlink>
        </w:p>
        <w:p w:rsidR="00157971" w:rsidRDefault="001B0FEC">
          <w:pPr>
            <w:pStyle w:val="T2"/>
            <w:rPr>
              <w:rFonts w:asciiTheme="minorHAnsi" w:eastAsiaTheme="minorEastAsia" w:hAnsiTheme="minorHAnsi"/>
              <w:noProof/>
              <w:sz w:val="22"/>
              <w:lang w:eastAsia="tr-TR"/>
            </w:rPr>
          </w:pPr>
          <w:hyperlink w:anchor="_Toc427156448" w:history="1">
            <w:r w:rsidR="00157971" w:rsidRPr="003B5BE2">
              <w:rPr>
                <w:rStyle w:val="Kpr"/>
                <w:noProof/>
              </w:rPr>
              <w:t>2.14</w:t>
            </w:r>
            <w:r w:rsidR="00157971">
              <w:rPr>
                <w:rFonts w:asciiTheme="minorHAnsi" w:eastAsiaTheme="minorEastAsia" w:hAnsiTheme="minorHAnsi"/>
                <w:noProof/>
                <w:sz w:val="22"/>
                <w:lang w:eastAsia="tr-TR"/>
              </w:rPr>
              <w:tab/>
            </w:r>
            <w:r w:rsidR="00157971" w:rsidRPr="003B5BE2">
              <w:rPr>
                <w:rStyle w:val="Kpr"/>
                <w:noProof/>
              </w:rPr>
              <w:t>SİT ALANLARI</w:t>
            </w:r>
            <w:r w:rsidR="00157971">
              <w:rPr>
                <w:noProof/>
                <w:webHidden/>
              </w:rPr>
              <w:tab/>
            </w:r>
            <w:r>
              <w:rPr>
                <w:noProof/>
                <w:webHidden/>
              </w:rPr>
              <w:fldChar w:fldCharType="begin"/>
            </w:r>
            <w:r w:rsidR="00157971">
              <w:rPr>
                <w:noProof/>
                <w:webHidden/>
              </w:rPr>
              <w:instrText xml:space="preserve"> PAGEREF _Toc427156448 \h </w:instrText>
            </w:r>
            <w:r>
              <w:rPr>
                <w:noProof/>
                <w:webHidden/>
              </w:rPr>
            </w:r>
            <w:r>
              <w:rPr>
                <w:noProof/>
                <w:webHidden/>
              </w:rPr>
              <w:fldChar w:fldCharType="separate"/>
            </w:r>
            <w:r w:rsidR="004E3199">
              <w:rPr>
                <w:noProof/>
                <w:webHidden/>
              </w:rPr>
              <w:t>34</w:t>
            </w:r>
            <w:r>
              <w:rPr>
                <w:noProof/>
                <w:webHidden/>
              </w:rPr>
              <w:fldChar w:fldCharType="end"/>
            </w:r>
          </w:hyperlink>
        </w:p>
        <w:p w:rsidR="00157971" w:rsidRDefault="001B0FEC">
          <w:pPr>
            <w:pStyle w:val="T1"/>
            <w:rPr>
              <w:rFonts w:asciiTheme="minorHAnsi" w:eastAsiaTheme="minorEastAsia" w:hAnsiTheme="minorHAnsi" w:cstheme="minorBidi"/>
              <w:b w:val="0"/>
              <w:sz w:val="22"/>
            </w:rPr>
          </w:pPr>
          <w:hyperlink w:anchor="_Toc427156449" w:history="1">
            <w:r w:rsidR="00157971" w:rsidRPr="003B5BE2">
              <w:rPr>
                <w:rStyle w:val="Kpr"/>
              </w:rPr>
              <w:t>3</w:t>
            </w:r>
            <w:r w:rsidR="00157971">
              <w:rPr>
                <w:rFonts w:asciiTheme="minorHAnsi" w:eastAsiaTheme="minorEastAsia" w:hAnsiTheme="minorHAnsi" w:cstheme="minorBidi"/>
                <w:b w:val="0"/>
                <w:sz w:val="22"/>
              </w:rPr>
              <w:tab/>
            </w:r>
            <w:r w:rsidR="00157971" w:rsidRPr="003B5BE2">
              <w:rPr>
                <w:rStyle w:val="Kpr"/>
              </w:rPr>
              <w:t>PLANLAMA ALANINA İLİŞKİN VERİLER</w:t>
            </w:r>
            <w:r w:rsidR="00157971">
              <w:rPr>
                <w:webHidden/>
              </w:rPr>
              <w:tab/>
            </w:r>
            <w:r>
              <w:rPr>
                <w:webHidden/>
              </w:rPr>
              <w:fldChar w:fldCharType="begin"/>
            </w:r>
            <w:r w:rsidR="00157971">
              <w:rPr>
                <w:webHidden/>
              </w:rPr>
              <w:instrText xml:space="preserve"> PAGEREF _Toc427156449 \h </w:instrText>
            </w:r>
            <w:r>
              <w:rPr>
                <w:webHidden/>
              </w:rPr>
            </w:r>
            <w:r>
              <w:rPr>
                <w:webHidden/>
              </w:rPr>
              <w:fldChar w:fldCharType="separate"/>
            </w:r>
            <w:r w:rsidR="004E3199">
              <w:rPr>
                <w:webHidden/>
              </w:rPr>
              <w:t>35</w:t>
            </w:r>
            <w:r>
              <w:rPr>
                <w:webHidden/>
              </w:rPr>
              <w:fldChar w:fldCharType="end"/>
            </w:r>
          </w:hyperlink>
        </w:p>
        <w:p w:rsidR="00157971" w:rsidRDefault="001B0FEC">
          <w:pPr>
            <w:pStyle w:val="T2"/>
            <w:rPr>
              <w:rFonts w:asciiTheme="minorHAnsi" w:eastAsiaTheme="minorEastAsia" w:hAnsiTheme="minorHAnsi"/>
              <w:noProof/>
              <w:sz w:val="22"/>
              <w:lang w:eastAsia="tr-TR"/>
            </w:rPr>
          </w:pPr>
          <w:hyperlink w:anchor="_Toc427156450" w:history="1">
            <w:r w:rsidR="00157971" w:rsidRPr="003B5BE2">
              <w:rPr>
                <w:rStyle w:val="Kpr"/>
                <w:noProof/>
                <w:lang w:eastAsia="tr-TR"/>
              </w:rPr>
              <w:t>3.1</w:t>
            </w:r>
            <w:r w:rsidR="00157971">
              <w:rPr>
                <w:rFonts w:asciiTheme="minorHAnsi" w:eastAsiaTheme="minorEastAsia" w:hAnsiTheme="minorHAnsi"/>
                <w:noProof/>
                <w:sz w:val="22"/>
                <w:lang w:eastAsia="tr-TR"/>
              </w:rPr>
              <w:tab/>
            </w:r>
            <w:r w:rsidR="00157971" w:rsidRPr="003B5BE2">
              <w:rPr>
                <w:rStyle w:val="Kpr"/>
                <w:noProof/>
                <w:lang w:eastAsia="tr-TR"/>
              </w:rPr>
              <w:t>Planlama Alanının Konumu Ve İşlevi</w:t>
            </w:r>
            <w:r w:rsidR="00157971">
              <w:rPr>
                <w:noProof/>
                <w:webHidden/>
              </w:rPr>
              <w:tab/>
            </w:r>
            <w:r>
              <w:rPr>
                <w:noProof/>
                <w:webHidden/>
              </w:rPr>
              <w:fldChar w:fldCharType="begin"/>
            </w:r>
            <w:r w:rsidR="00157971">
              <w:rPr>
                <w:noProof/>
                <w:webHidden/>
              </w:rPr>
              <w:instrText xml:space="preserve"> PAGEREF _Toc427156450 \h </w:instrText>
            </w:r>
            <w:r>
              <w:rPr>
                <w:noProof/>
                <w:webHidden/>
              </w:rPr>
            </w:r>
            <w:r>
              <w:rPr>
                <w:noProof/>
                <w:webHidden/>
              </w:rPr>
              <w:fldChar w:fldCharType="separate"/>
            </w:r>
            <w:r w:rsidR="004E3199">
              <w:rPr>
                <w:noProof/>
                <w:webHidden/>
              </w:rPr>
              <w:t>35</w:t>
            </w:r>
            <w:r>
              <w:rPr>
                <w:noProof/>
                <w:webHidden/>
              </w:rPr>
              <w:fldChar w:fldCharType="end"/>
            </w:r>
          </w:hyperlink>
        </w:p>
        <w:p w:rsidR="00157971" w:rsidRDefault="001B0FEC">
          <w:pPr>
            <w:pStyle w:val="T2"/>
            <w:rPr>
              <w:rFonts w:asciiTheme="minorHAnsi" w:eastAsiaTheme="minorEastAsia" w:hAnsiTheme="minorHAnsi"/>
              <w:noProof/>
              <w:sz w:val="22"/>
              <w:lang w:eastAsia="tr-TR"/>
            </w:rPr>
          </w:pPr>
          <w:hyperlink w:anchor="_Toc427156451" w:history="1">
            <w:r w:rsidR="00157971" w:rsidRPr="003B5BE2">
              <w:rPr>
                <w:rStyle w:val="Kpr"/>
                <w:noProof/>
                <w:lang w:eastAsia="tr-TR"/>
              </w:rPr>
              <w:t>3.2</w:t>
            </w:r>
            <w:r w:rsidR="00157971">
              <w:rPr>
                <w:rFonts w:asciiTheme="minorHAnsi" w:eastAsiaTheme="minorEastAsia" w:hAnsiTheme="minorHAnsi"/>
                <w:noProof/>
                <w:sz w:val="22"/>
                <w:lang w:eastAsia="tr-TR"/>
              </w:rPr>
              <w:tab/>
            </w:r>
            <w:r w:rsidR="00157971" w:rsidRPr="003B5BE2">
              <w:rPr>
                <w:rStyle w:val="Kpr"/>
                <w:noProof/>
                <w:lang w:eastAsia="tr-TR"/>
              </w:rPr>
              <w:t>Depremsellik</w:t>
            </w:r>
            <w:r w:rsidR="00157971">
              <w:rPr>
                <w:noProof/>
                <w:webHidden/>
              </w:rPr>
              <w:tab/>
            </w:r>
            <w:r>
              <w:rPr>
                <w:noProof/>
                <w:webHidden/>
              </w:rPr>
              <w:fldChar w:fldCharType="begin"/>
            </w:r>
            <w:r w:rsidR="00157971">
              <w:rPr>
                <w:noProof/>
                <w:webHidden/>
              </w:rPr>
              <w:instrText xml:space="preserve"> PAGEREF _Toc427156451 \h </w:instrText>
            </w:r>
            <w:r>
              <w:rPr>
                <w:noProof/>
                <w:webHidden/>
              </w:rPr>
            </w:r>
            <w:r>
              <w:rPr>
                <w:noProof/>
                <w:webHidden/>
              </w:rPr>
              <w:fldChar w:fldCharType="separate"/>
            </w:r>
            <w:r w:rsidR="004E3199">
              <w:rPr>
                <w:noProof/>
                <w:webHidden/>
              </w:rPr>
              <w:t>35</w:t>
            </w:r>
            <w:r>
              <w:rPr>
                <w:noProof/>
                <w:webHidden/>
              </w:rPr>
              <w:fldChar w:fldCharType="end"/>
            </w:r>
          </w:hyperlink>
        </w:p>
        <w:p w:rsidR="00157971" w:rsidRDefault="001B0FEC">
          <w:pPr>
            <w:pStyle w:val="T2"/>
            <w:rPr>
              <w:rFonts w:asciiTheme="minorHAnsi" w:eastAsiaTheme="minorEastAsia" w:hAnsiTheme="minorHAnsi"/>
              <w:noProof/>
              <w:sz w:val="22"/>
              <w:lang w:eastAsia="tr-TR"/>
            </w:rPr>
          </w:pPr>
          <w:hyperlink w:anchor="_Toc427156452" w:history="1">
            <w:r w:rsidR="00157971" w:rsidRPr="003B5BE2">
              <w:rPr>
                <w:rStyle w:val="Kpr"/>
                <w:noProof/>
                <w:lang w:eastAsia="tr-TR"/>
              </w:rPr>
              <w:t>3.3</w:t>
            </w:r>
            <w:r w:rsidR="00157971">
              <w:rPr>
                <w:rFonts w:asciiTheme="minorHAnsi" w:eastAsiaTheme="minorEastAsia" w:hAnsiTheme="minorHAnsi"/>
                <w:noProof/>
                <w:sz w:val="22"/>
                <w:lang w:eastAsia="tr-TR"/>
              </w:rPr>
              <w:tab/>
            </w:r>
            <w:r w:rsidR="00157971" w:rsidRPr="003B5BE2">
              <w:rPr>
                <w:rStyle w:val="Kpr"/>
                <w:noProof/>
                <w:lang w:eastAsia="tr-TR"/>
              </w:rPr>
              <w:t>Ulaşım ve Hareketlilik</w:t>
            </w:r>
            <w:r w:rsidR="00157971">
              <w:rPr>
                <w:noProof/>
                <w:webHidden/>
              </w:rPr>
              <w:tab/>
            </w:r>
            <w:r>
              <w:rPr>
                <w:noProof/>
                <w:webHidden/>
              </w:rPr>
              <w:fldChar w:fldCharType="begin"/>
            </w:r>
            <w:r w:rsidR="00157971">
              <w:rPr>
                <w:noProof/>
                <w:webHidden/>
              </w:rPr>
              <w:instrText xml:space="preserve"> PAGEREF _Toc427156452 \h </w:instrText>
            </w:r>
            <w:r>
              <w:rPr>
                <w:noProof/>
                <w:webHidden/>
              </w:rPr>
            </w:r>
            <w:r>
              <w:rPr>
                <w:noProof/>
                <w:webHidden/>
              </w:rPr>
              <w:fldChar w:fldCharType="separate"/>
            </w:r>
            <w:r w:rsidR="004E3199">
              <w:rPr>
                <w:noProof/>
                <w:webHidden/>
              </w:rPr>
              <w:t>36</w:t>
            </w:r>
            <w:r>
              <w:rPr>
                <w:noProof/>
                <w:webHidden/>
              </w:rPr>
              <w:fldChar w:fldCharType="end"/>
            </w:r>
          </w:hyperlink>
        </w:p>
        <w:p w:rsidR="00157971" w:rsidRDefault="001B0FEC">
          <w:pPr>
            <w:pStyle w:val="T2"/>
            <w:rPr>
              <w:rFonts w:asciiTheme="minorHAnsi" w:eastAsiaTheme="minorEastAsia" w:hAnsiTheme="minorHAnsi"/>
              <w:noProof/>
              <w:sz w:val="22"/>
              <w:lang w:eastAsia="tr-TR"/>
            </w:rPr>
          </w:pPr>
          <w:hyperlink w:anchor="_Toc427156453" w:history="1">
            <w:r w:rsidR="00157971" w:rsidRPr="003B5BE2">
              <w:rPr>
                <w:rStyle w:val="Kpr"/>
                <w:noProof/>
                <w:lang w:eastAsia="tr-TR"/>
              </w:rPr>
              <w:t>3.4</w:t>
            </w:r>
            <w:r w:rsidR="00157971">
              <w:rPr>
                <w:rFonts w:asciiTheme="minorHAnsi" w:eastAsiaTheme="minorEastAsia" w:hAnsiTheme="minorHAnsi"/>
                <w:noProof/>
                <w:sz w:val="22"/>
                <w:lang w:eastAsia="tr-TR"/>
              </w:rPr>
              <w:tab/>
            </w:r>
            <w:r w:rsidR="00157971" w:rsidRPr="003B5BE2">
              <w:rPr>
                <w:rStyle w:val="Kpr"/>
                <w:noProof/>
                <w:lang w:eastAsia="tr-TR"/>
              </w:rPr>
              <w:t>Planlama Alanına İlişkin Sorunlar ve Olanaklar</w:t>
            </w:r>
            <w:r w:rsidR="00157971">
              <w:rPr>
                <w:noProof/>
                <w:webHidden/>
              </w:rPr>
              <w:tab/>
            </w:r>
            <w:r>
              <w:rPr>
                <w:noProof/>
                <w:webHidden/>
              </w:rPr>
              <w:fldChar w:fldCharType="begin"/>
            </w:r>
            <w:r w:rsidR="00157971">
              <w:rPr>
                <w:noProof/>
                <w:webHidden/>
              </w:rPr>
              <w:instrText xml:space="preserve"> PAGEREF _Toc427156453 \h </w:instrText>
            </w:r>
            <w:r>
              <w:rPr>
                <w:noProof/>
                <w:webHidden/>
              </w:rPr>
            </w:r>
            <w:r>
              <w:rPr>
                <w:noProof/>
                <w:webHidden/>
              </w:rPr>
              <w:fldChar w:fldCharType="separate"/>
            </w:r>
            <w:r w:rsidR="004E3199">
              <w:rPr>
                <w:noProof/>
                <w:webHidden/>
              </w:rPr>
              <w:t>37</w:t>
            </w:r>
            <w:r>
              <w:rPr>
                <w:noProof/>
                <w:webHidden/>
              </w:rPr>
              <w:fldChar w:fldCharType="end"/>
            </w:r>
          </w:hyperlink>
        </w:p>
        <w:p w:rsidR="00157971" w:rsidRDefault="001B0FEC">
          <w:pPr>
            <w:pStyle w:val="T1"/>
            <w:rPr>
              <w:rFonts w:asciiTheme="minorHAnsi" w:eastAsiaTheme="minorEastAsia" w:hAnsiTheme="minorHAnsi" w:cstheme="minorBidi"/>
              <w:b w:val="0"/>
              <w:sz w:val="22"/>
            </w:rPr>
          </w:pPr>
          <w:hyperlink w:anchor="_Toc427156454" w:history="1">
            <w:r w:rsidR="00157971" w:rsidRPr="003B5BE2">
              <w:rPr>
                <w:rStyle w:val="Kpr"/>
              </w:rPr>
              <w:t>4</w:t>
            </w:r>
            <w:r w:rsidR="00157971">
              <w:rPr>
                <w:rFonts w:asciiTheme="minorHAnsi" w:eastAsiaTheme="minorEastAsia" w:hAnsiTheme="minorHAnsi" w:cstheme="minorBidi"/>
                <w:b w:val="0"/>
                <w:sz w:val="22"/>
              </w:rPr>
              <w:tab/>
            </w:r>
            <w:r w:rsidR="00157971" w:rsidRPr="003B5BE2">
              <w:rPr>
                <w:rStyle w:val="Kpr"/>
              </w:rPr>
              <w:t>ANALİZLER</w:t>
            </w:r>
            <w:r w:rsidR="00157971">
              <w:rPr>
                <w:webHidden/>
              </w:rPr>
              <w:tab/>
            </w:r>
            <w:r>
              <w:rPr>
                <w:webHidden/>
              </w:rPr>
              <w:fldChar w:fldCharType="begin"/>
            </w:r>
            <w:r w:rsidR="00157971">
              <w:rPr>
                <w:webHidden/>
              </w:rPr>
              <w:instrText xml:space="preserve"> PAGEREF _Toc427156454 \h </w:instrText>
            </w:r>
            <w:r>
              <w:rPr>
                <w:webHidden/>
              </w:rPr>
            </w:r>
            <w:r>
              <w:rPr>
                <w:webHidden/>
              </w:rPr>
              <w:fldChar w:fldCharType="separate"/>
            </w:r>
            <w:r w:rsidR="004E3199">
              <w:rPr>
                <w:webHidden/>
              </w:rPr>
              <w:t>38</w:t>
            </w:r>
            <w:r>
              <w:rPr>
                <w:webHidden/>
              </w:rPr>
              <w:fldChar w:fldCharType="end"/>
            </w:r>
          </w:hyperlink>
        </w:p>
        <w:p w:rsidR="00157971" w:rsidRDefault="001B0FEC">
          <w:pPr>
            <w:pStyle w:val="T2"/>
            <w:rPr>
              <w:rFonts w:asciiTheme="minorHAnsi" w:eastAsiaTheme="minorEastAsia" w:hAnsiTheme="minorHAnsi"/>
              <w:noProof/>
              <w:sz w:val="22"/>
              <w:lang w:eastAsia="tr-TR"/>
            </w:rPr>
          </w:pPr>
          <w:hyperlink w:anchor="_Toc427156455" w:history="1">
            <w:r w:rsidR="00157971" w:rsidRPr="003B5BE2">
              <w:rPr>
                <w:rStyle w:val="Kpr"/>
                <w:noProof/>
                <w:lang w:eastAsia="tr-TR"/>
              </w:rPr>
              <w:t>4.1</w:t>
            </w:r>
            <w:r w:rsidR="00157971">
              <w:rPr>
                <w:rFonts w:asciiTheme="minorHAnsi" w:eastAsiaTheme="minorEastAsia" w:hAnsiTheme="minorHAnsi"/>
                <w:noProof/>
                <w:sz w:val="22"/>
                <w:lang w:eastAsia="tr-TR"/>
              </w:rPr>
              <w:tab/>
            </w:r>
            <w:r w:rsidR="00157971" w:rsidRPr="003B5BE2">
              <w:rPr>
                <w:rStyle w:val="Kpr"/>
                <w:noProof/>
                <w:lang w:eastAsia="tr-TR"/>
              </w:rPr>
              <w:t>Yükseklik Analizi</w:t>
            </w:r>
            <w:r w:rsidR="00157971">
              <w:rPr>
                <w:noProof/>
                <w:webHidden/>
              </w:rPr>
              <w:tab/>
            </w:r>
            <w:r>
              <w:rPr>
                <w:noProof/>
                <w:webHidden/>
              </w:rPr>
              <w:fldChar w:fldCharType="begin"/>
            </w:r>
            <w:r w:rsidR="00157971">
              <w:rPr>
                <w:noProof/>
                <w:webHidden/>
              </w:rPr>
              <w:instrText xml:space="preserve"> PAGEREF _Toc427156455 \h </w:instrText>
            </w:r>
            <w:r>
              <w:rPr>
                <w:noProof/>
                <w:webHidden/>
              </w:rPr>
            </w:r>
            <w:r>
              <w:rPr>
                <w:noProof/>
                <w:webHidden/>
              </w:rPr>
              <w:fldChar w:fldCharType="separate"/>
            </w:r>
            <w:r w:rsidR="004E3199">
              <w:rPr>
                <w:noProof/>
                <w:webHidden/>
              </w:rPr>
              <w:t>38</w:t>
            </w:r>
            <w:r>
              <w:rPr>
                <w:noProof/>
                <w:webHidden/>
              </w:rPr>
              <w:fldChar w:fldCharType="end"/>
            </w:r>
          </w:hyperlink>
        </w:p>
        <w:p w:rsidR="00157971" w:rsidRDefault="001B0FEC">
          <w:pPr>
            <w:pStyle w:val="T2"/>
            <w:rPr>
              <w:rFonts w:asciiTheme="minorHAnsi" w:eastAsiaTheme="minorEastAsia" w:hAnsiTheme="minorHAnsi"/>
              <w:noProof/>
              <w:sz w:val="22"/>
              <w:lang w:eastAsia="tr-TR"/>
            </w:rPr>
          </w:pPr>
          <w:hyperlink w:anchor="_Toc427156456" w:history="1">
            <w:r w:rsidR="00157971" w:rsidRPr="003B5BE2">
              <w:rPr>
                <w:rStyle w:val="Kpr"/>
                <w:noProof/>
                <w:lang w:eastAsia="tr-TR"/>
              </w:rPr>
              <w:t>4.2</w:t>
            </w:r>
            <w:r w:rsidR="00157971">
              <w:rPr>
                <w:rFonts w:asciiTheme="minorHAnsi" w:eastAsiaTheme="minorEastAsia" w:hAnsiTheme="minorHAnsi"/>
                <w:noProof/>
                <w:sz w:val="22"/>
                <w:lang w:eastAsia="tr-TR"/>
              </w:rPr>
              <w:tab/>
            </w:r>
            <w:r w:rsidR="00157971" w:rsidRPr="003B5BE2">
              <w:rPr>
                <w:rStyle w:val="Kpr"/>
                <w:noProof/>
                <w:lang w:eastAsia="tr-TR"/>
              </w:rPr>
              <w:t>Eğim Analizi</w:t>
            </w:r>
            <w:r w:rsidR="00157971">
              <w:rPr>
                <w:noProof/>
                <w:webHidden/>
              </w:rPr>
              <w:tab/>
            </w:r>
            <w:r>
              <w:rPr>
                <w:noProof/>
                <w:webHidden/>
              </w:rPr>
              <w:fldChar w:fldCharType="begin"/>
            </w:r>
            <w:r w:rsidR="00157971">
              <w:rPr>
                <w:noProof/>
                <w:webHidden/>
              </w:rPr>
              <w:instrText xml:space="preserve"> PAGEREF _Toc427156456 \h </w:instrText>
            </w:r>
            <w:r>
              <w:rPr>
                <w:noProof/>
                <w:webHidden/>
              </w:rPr>
            </w:r>
            <w:r>
              <w:rPr>
                <w:noProof/>
                <w:webHidden/>
              </w:rPr>
              <w:fldChar w:fldCharType="separate"/>
            </w:r>
            <w:r w:rsidR="004E3199">
              <w:rPr>
                <w:noProof/>
                <w:webHidden/>
              </w:rPr>
              <w:t>39</w:t>
            </w:r>
            <w:r>
              <w:rPr>
                <w:noProof/>
                <w:webHidden/>
              </w:rPr>
              <w:fldChar w:fldCharType="end"/>
            </w:r>
          </w:hyperlink>
        </w:p>
        <w:p w:rsidR="00157971" w:rsidRDefault="001B0FEC">
          <w:pPr>
            <w:pStyle w:val="T2"/>
            <w:rPr>
              <w:rFonts w:asciiTheme="minorHAnsi" w:eastAsiaTheme="minorEastAsia" w:hAnsiTheme="minorHAnsi"/>
              <w:noProof/>
              <w:sz w:val="22"/>
              <w:lang w:eastAsia="tr-TR"/>
            </w:rPr>
          </w:pPr>
          <w:hyperlink w:anchor="_Toc427156457" w:history="1">
            <w:r w:rsidR="00157971" w:rsidRPr="003B5BE2">
              <w:rPr>
                <w:rStyle w:val="Kpr"/>
                <w:noProof/>
              </w:rPr>
              <w:t>4.3</w:t>
            </w:r>
            <w:r w:rsidR="00157971">
              <w:rPr>
                <w:rFonts w:asciiTheme="minorHAnsi" w:eastAsiaTheme="minorEastAsia" w:hAnsiTheme="minorHAnsi"/>
                <w:noProof/>
                <w:sz w:val="22"/>
                <w:lang w:eastAsia="tr-TR"/>
              </w:rPr>
              <w:tab/>
            </w:r>
            <w:r w:rsidR="00157971" w:rsidRPr="003B5BE2">
              <w:rPr>
                <w:rStyle w:val="Kpr"/>
                <w:noProof/>
              </w:rPr>
              <w:t>Bakı Analizi</w:t>
            </w:r>
            <w:r w:rsidR="00157971">
              <w:rPr>
                <w:noProof/>
                <w:webHidden/>
              </w:rPr>
              <w:tab/>
            </w:r>
            <w:r>
              <w:rPr>
                <w:noProof/>
                <w:webHidden/>
              </w:rPr>
              <w:fldChar w:fldCharType="begin"/>
            </w:r>
            <w:r w:rsidR="00157971">
              <w:rPr>
                <w:noProof/>
                <w:webHidden/>
              </w:rPr>
              <w:instrText xml:space="preserve"> PAGEREF _Toc427156457 \h </w:instrText>
            </w:r>
            <w:r>
              <w:rPr>
                <w:noProof/>
                <w:webHidden/>
              </w:rPr>
            </w:r>
            <w:r>
              <w:rPr>
                <w:noProof/>
                <w:webHidden/>
              </w:rPr>
              <w:fldChar w:fldCharType="separate"/>
            </w:r>
            <w:r w:rsidR="004E3199">
              <w:rPr>
                <w:noProof/>
                <w:webHidden/>
              </w:rPr>
              <w:t>40</w:t>
            </w:r>
            <w:r>
              <w:rPr>
                <w:noProof/>
                <w:webHidden/>
              </w:rPr>
              <w:fldChar w:fldCharType="end"/>
            </w:r>
          </w:hyperlink>
        </w:p>
        <w:p w:rsidR="00157971" w:rsidRDefault="001B0FEC">
          <w:pPr>
            <w:pStyle w:val="T1"/>
            <w:rPr>
              <w:rFonts w:asciiTheme="minorHAnsi" w:eastAsiaTheme="minorEastAsia" w:hAnsiTheme="minorHAnsi" w:cstheme="minorBidi"/>
              <w:b w:val="0"/>
              <w:sz w:val="22"/>
            </w:rPr>
          </w:pPr>
          <w:hyperlink w:anchor="_Toc427156458" w:history="1">
            <w:r w:rsidR="00157971" w:rsidRPr="003B5BE2">
              <w:rPr>
                <w:rStyle w:val="Kpr"/>
              </w:rPr>
              <w:t>5</w:t>
            </w:r>
            <w:r w:rsidR="00157971">
              <w:rPr>
                <w:rFonts w:asciiTheme="minorHAnsi" w:eastAsiaTheme="minorEastAsia" w:hAnsiTheme="minorHAnsi" w:cstheme="minorBidi"/>
                <w:b w:val="0"/>
                <w:sz w:val="22"/>
              </w:rPr>
              <w:tab/>
            </w:r>
            <w:r w:rsidR="00157971" w:rsidRPr="003B5BE2">
              <w:rPr>
                <w:rStyle w:val="Kpr"/>
              </w:rPr>
              <w:t>ÖNERİ 1/1000 ÖLÇEKLİ UYGULAMA İMAR PLANI</w:t>
            </w:r>
            <w:r w:rsidR="00157971">
              <w:rPr>
                <w:webHidden/>
              </w:rPr>
              <w:tab/>
            </w:r>
            <w:r>
              <w:rPr>
                <w:webHidden/>
              </w:rPr>
              <w:fldChar w:fldCharType="begin"/>
            </w:r>
            <w:r w:rsidR="00157971">
              <w:rPr>
                <w:webHidden/>
              </w:rPr>
              <w:instrText xml:space="preserve"> PAGEREF _Toc427156458 \h </w:instrText>
            </w:r>
            <w:r>
              <w:rPr>
                <w:webHidden/>
              </w:rPr>
            </w:r>
            <w:r>
              <w:rPr>
                <w:webHidden/>
              </w:rPr>
              <w:fldChar w:fldCharType="separate"/>
            </w:r>
            <w:r w:rsidR="004E3199">
              <w:rPr>
                <w:webHidden/>
              </w:rPr>
              <w:t>41</w:t>
            </w:r>
            <w:r>
              <w:rPr>
                <w:webHidden/>
              </w:rPr>
              <w:fldChar w:fldCharType="end"/>
            </w:r>
          </w:hyperlink>
        </w:p>
        <w:p w:rsidR="00157971" w:rsidRDefault="001B0FEC">
          <w:pPr>
            <w:pStyle w:val="T2"/>
            <w:rPr>
              <w:rFonts w:asciiTheme="minorHAnsi" w:eastAsiaTheme="minorEastAsia" w:hAnsiTheme="minorHAnsi"/>
              <w:noProof/>
              <w:sz w:val="22"/>
              <w:lang w:eastAsia="tr-TR"/>
            </w:rPr>
          </w:pPr>
          <w:hyperlink w:anchor="_Toc427156459" w:history="1">
            <w:r w:rsidR="00157971" w:rsidRPr="003B5BE2">
              <w:rPr>
                <w:rStyle w:val="Kpr"/>
                <w:noProof/>
              </w:rPr>
              <w:t>5.1</w:t>
            </w:r>
            <w:r w:rsidR="00157971">
              <w:rPr>
                <w:rFonts w:asciiTheme="minorHAnsi" w:eastAsiaTheme="minorEastAsia" w:hAnsiTheme="minorHAnsi"/>
                <w:noProof/>
                <w:sz w:val="22"/>
                <w:lang w:eastAsia="tr-TR"/>
              </w:rPr>
              <w:tab/>
            </w:r>
            <w:r w:rsidR="00157971" w:rsidRPr="003B5BE2">
              <w:rPr>
                <w:rStyle w:val="Kpr"/>
                <w:noProof/>
              </w:rPr>
              <w:t>PLAN NOTLARI</w:t>
            </w:r>
            <w:r w:rsidR="00157971">
              <w:rPr>
                <w:noProof/>
                <w:webHidden/>
              </w:rPr>
              <w:tab/>
            </w:r>
            <w:r>
              <w:rPr>
                <w:noProof/>
                <w:webHidden/>
              </w:rPr>
              <w:fldChar w:fldCharType="begin"/>
            </w:r>
            <w:r w:rsidR="00157971">
              <w:rPr>
                <w:noProof/>
                <w:webHidden/>
              </w:rPr>
              <w:instrText xml:space="preserve"> PAGEREF _Toc427156459 \h </w:instrText>
            </w:r>
            <w:r>
              <w:rPr>
                <w:noProof/>
                <w:webHidden/>
              </w:rPr>
            </w:r>
            <w:r>
              <w:rPr>
                <w:noProof/>
                <w:webHidden/>
              </w:rPr>
              <w:fldChar w:fldCharType="separate"/>
            </w:r>
            <w:r w:rsidR="004E3199">
              <w:rPr>
                <w:noProof/>
                <w:webHidden/>
              </w:rPr>
              <w:t>42</w:t>
            </w:r>
            <w:r>
              <w:rPr>
                <w:noProof/>
                <w:webHidden/>
              </w:rPr>
              <w:fldChar w:fldCharType="end"/>
            </w:r>
          </w:hyperlink>
        </w:p>
        <w:p w:rsidR="00157971" w:rsidRDefault="001B0FEC">
          <w:pPr>
            <w:pStyle w:val="T1"/>
            <w:rPr>
              <w:rFonts w:asciiTheme="minorHAnsi" w:eastAsiaTheme="minorEastAsia" w:hAnsiTheme="minorHAnsi" w:cstheme="minorBidi"/>
              <w:b w:val="0"/>
              <w:sz w:val="22"/>
            </w:rPr>
          </w:pPr>
          <w:hyperlink w:anchor="_Toc427156460" w:history="1">
            <w:r w:rsidR="00157971" w:rsidRPr="003B5BE2">
              <w:rPr>
                <w:rStyle w:val="Kpr"/>
              </w:rPr>
              <w:t>6</w:t>
            </w:r>
            <w:r w:rsidR="00157971">
              <w:rPr>
                <w:rFonts w:asciiTheme="minorHAnsi" w:eastAsiaTheme="minorEastAsia" w:hAnsiTheme="minorHAnsi" w:cstheme="minorBidi"/>
                <w:b w:val="0"/>
                <w:sz w:val="22"/>
              </w:rPr>
              <w:tab/>
            </w:r>
            <w:r w:rsidR="00157971" w:rsidRPr="003B5BE2">
              <w:rPr>
                <w:rStyle w:val="Kpr"/>
              </w:rPr>
              <w:t>DEĞERLENDİRME VE SONUÇ</w:t>
            </w:r>
            <w:r w:rsidR="00157971">
              <w:rPr>
                <w:webHidden/>
              </w:rPr>
              <w:tab/>
            </w:r>
            <w:r>
              <w:rPr>
                <w:webHidden/>
              </w:rPr>
              <w:fldChar w:fldCharType="begin"/>
            </w:r>
            <w:r w:rsidR="00157971">
              <w:rPr>
                <w:webHidden/>
              </w:rPr>
              <w:instrText xml:space="preserve"> PAGEREF _Toc427156460 \h </w:instrText>
            </w:r>
            <w:r>
              <w:rPr>
                <w:webHidden/>
              </w:rPr>
            </w:r>
            <w:r>
              <w:rPr>
                <w:webHidden/>
              </w:rPr>
              <w:fldChar w:fldCharType="separate"/>
            </w:r>
            <w:r w:rsidR="004E3199">
              <w:rPr>
                <w:webHidden/>
              </w:rPr>
              <w:t>44</w:t>
            </w:r>
            <w:r>
              <w:rPr>
                <w:webHidden/>
              </w:rPr>
              <w:fldChar w:fldCharType="end"/>
            </w:r>
          </w:hyperlink>
        </w:p>
        <w:p w:rsidR="004D452C" w:rsidRDefault="001B0FEC" w:rsidP="00AD5A17">
          <w:pPr>
            <w:spacing w:beforeLines="120" w:afterLines="120" w:line="360" w:lineRule="auto"/>
          </w:pPr>
          <w:r w:rsidRPr="00716C6E">
            <w:rPr>
              <w:rFonts w:ascii="Times New Roman" w:hAnsi="Times New Roman" w:cs="Times New Roman"/>
            </w:rPr>
            <w:fldChar w:fldCharType="end"/>
          </w:r>
        </w:p>
      </w:sdtContent>
    </w:sdt>
    <w:p w:rsidR="00716C6E" w:rsidRDefault="00716C6E">
      <w:pPr>
        <w:rPr>
          <w:rFonts w:ascii="Times New Roman" w:hAnsi="Times New Roman"/>
          <w:sz w:val="24"/>
        </w:rPr>
      </w:pPr>
      <w:r>
        <w:rPr>
          <w:rFonts w:ascii="Times New Roman" w:hAnsi="Times New Roman"/>
          <w:sz w:val="24"/>
        </w:rPr>
        <w:br w:type="page"/>
      </w:r>
    </w:p>
    <w:p w:rsidR="004D452C" w:rsidRPr="00CD42F6" w:rsidRDefault="00CD42F6" w:rsidP="00AD5A17">
      <w:pPr>
        <w:spacing w:beforeLines="120" w:afterLines="120" w:line="360" w:lineRule="auto"/>
        <w:jc w:val="both"/>
        <w:rPr>
          <w:rFonts w:ascii="Times New Roman" w:hAnsi="Times New Roman" w:cs="Times New Roman"/>
          <w:b/>
          <w:sz w:val="24"/>
          <w:szCs w:val="24"/>
          <w:lang w:eastAsia="tr-TR"/>
        </w:rPr>
      </w:pPr>
      <w:r w:rsidRPr="00CD42F6">
        <w:rPr>
          <w:rFonts w:ascii="Times New Roman" w:hAnsi="Times New Roman" w:cs="Times New Roman"/>
          <w:b/>
          <w:sz w:val="24"/>
          <w:szCs w:val="24"/>
          <w:lang w:eastAsia="tr-TR"/>
        </w:rPr>
        <w:lastRenderedPageBreak/>
        <w:t>ŞEKİLLER LİSTESİ</w:t>
      </w:r>
    </w:p>
    <w:p w:rsidR="00157971" w:rsidRDefault="001B0FEC">
      <w:pPr>
        <w:pStyle w:val="ekillerTablosu"/>
        <w:tabs>
          <w:tab w:val="right" w:leader="dot" w:pos="9062"/>
        </w:tabs>
        <w:rPr>
          <w:rFonts w:eastAsiaTheme="minorEastAsia"/>
          <w:noProof/>
          <w:lang w:eastAsia="tr-TR"/>
        </w:rPr>
      </w:pPr>
      <w:r>
        <w:rPr>
          <w:rFonts w:ascii="Times New Roman" w:hAnsi="Times New Roman" w:cs="Times New Roman"/>
          <w:sz w:val="24"/>
          <w:szCs w:val="24"/>
          <w:lang w:eastAsia="tr-TR"/>
        </w:rPr>
        <w:fldChar w:fldCharType="begin"/>
      </w:r>
      <w:r w:rsidR="001614C1">
        <w:rPr>
          <w:rFonts w:ascii="Times New Roman" w:hAnsi="Times New Roman" w:cs="Times New Roman"/>
          <w:sz w:val="24"/>
          <w:szCs w:val="24"/>
          <w:lang w:eastAsia="tr-TR"/>
        </w:rPr>
        <w:instrText xml:space="preserve"> TOC \h \z \c "Şekil" </w:instrText>
      </w:r>
      <w:r>
        <w:rPr>
          <w:rFonts w:ascii="Times New Roman" w:hAnsi="Times New Roman" w:cs="Times New Roman"/>
          <w:sz w:val="24"/>
          <w:szCs w:val="24"/>
          <w:lang w:eastAsia="tr-TR"/>
        </w:rPr>
        <w:fldChar w:fldCharType="separate"/>
      </w:r>
      <w:hyperlink w:anchor="_Toc427156472" w:history="1">
        <w:r w:rsidR="00157971" w:rsidRPr="00AF1953">
          <w:rPr>
            <w:rStyle w:val="Kpr"/>
            <w:rFonts w:ascii="Times New Roman" w:hAnsi="Times New Roman" w:cs="Times New Roman"/>
            <w:b/>
            <w:noProof/>
          </w:rPr>
          <w:t>Şekil 1: Bölgesi İçindeki Konumu</w:t>
        </w:r>
        <w:r w:rsidR="00157971">
          <w:rPr>
            <w:noProof/>
            <w:webHidden/>
          </w:rPr>
          <w:tab/>
        </w:r>
        <w:r>
          <w:rPr>
            <w:noProof/>
            <w:webHidden/>
          </w:rPr>
          <w:fldChar w:fldCharType="begin"/>
        </w:r>
        <w:r w:rsidR="00157971">
          <w:rPr>
            <w:noProof/>
            <w:webHidden/>
          </w:rPr>
          <w:instrText xml:space="preserve"> PAGEREF _Toc427156472 \h </w:instrText>
        </w:r>
        <w:r>
          <w:rPr>
            <w:noProof/>
            <w:webHidden/>
          </w:rPr>
        </w:r>
        <w:r>
          <w:rPr>
            <w:noProof/>
            <w:webHidden/>
          </w:rPr>
          <w:fldChar w:fldCharType="separate"/>
        </w:r>
        <w:r w:rsidR="004E3199">
          <w:rPr>
            <w:noProof/>
            <w:webHidden/>
          </w:rPr>
          <w:t>2</w:t>
        </w:r>
        <w:r>
          <w:rPr>
            <w:noProof/>
            <w:webHidden/>
          </w:rPr>
          <w:fldChar w:fldCharType="end"/>
        </w:r>
      </w:hyperlink>
    </w:p>
    <w:p w:rsidR="00157971" w:rsidRDefault="001B0FEC">
      <w:pPr>
        <w:pStyle w:val="ekillerTablosu"/>
        <w:tabs>
          <w:tab w:val="right" w:leader="dot" w:pos="9062"/>
        </w:tabs>
        <w:rPr>
          <w:rFonts w:eastAsiaTheme="minorEastAsia"/>
          <w:noProof/>
          <w:lang w:eastAsia="tr-TR"/>
        </w:rPr>
      </w:pPr>
      <w:hyperlink r:id="rId8" w:anchor="_Toc427156473" w:history="1">
        <w:r w:rsidR="00157971" w:rsidRPr="00AF1953">
          <w:rPr>
            <w:rStyle w:val="Kpr"/>
            <w:rFonts w:ascii="Times New Roman" w:hAnsi="Times New Roman" w:cs="Times New Roman"/>
            <w:b/>
            <w:noProof/>
          </w:rPr>
          <w:t>Şekil 2:Gaziantep İl Sınırı</w:t>
        </w:r>
        <w:r w:rsidR="00157971">
          <w:rPr>
            <w:noProof/>
            <w:webHidden/>
          </w:rPr>
          <w:tab/>
        </w:r>
        <w:r>
          <w:rPr>
            <w:noProof/>
            <w:webHidden/>
          </w:rPr>
          <w:fldChar w:fldCharType="begin"/>
        </w:r>
        <w:r w:rsidR="00157971">
          <w:rPr>
            <w:noProof/>
            <w:webHidden/>
          </w:rPr>
          <w:instrText xml:space="preserve"> PAGEREF _Toc427156473 \h </w:instrText>
        </w:r>
        <w:r>
          <w:rPr>
            <w:noProof/>
            <w:webHidden/>
          </w:rPr>
        </w:r>
        <w:r>
          <w:rPr>
            <w:noProof/>
            <w:webHidden/>
          </w:rPr>
          <w:fldChar w:fldCharType="separate"/>
        </w:r>
        <w:r w:rsidR="004E3199">
          <w:rPr>
            <w:noProof/>
            <w:webHidden/>
          </w:rPr>
          <w:t>2</w:t>
        </w:r>
        <w:r>
          <w:rPr>
            <w:noProof/>
            <w:webHidden/>
          </w:rPr>
          <w:fldChar w:fldCharType="end"/>
        </w:r>
      </w:hyperlink>
    </w:p>
    <w:p w:rsidR="00157971" w:rsidRDefault="001B0FEC">
      <w:pPr>
        <w:pStyle w:val="ekillerTablosu"/>
        <w:tabs>
          <w:tab w:val="right" w:leader="dot" w:pos="9062"/>
        </w:tabs>
        <w:rPr>
          <w:rFonts w:eastAsiaTheme="minorEastAsia"/>
          <w:noProof/>
          <w:lang w:eastAsia="tr-TR"/>
        </w:rPr>
      </w:pPr>
      <w:hyperlink w:anchor="_Toc427156474" w:history="1">
        <w:r w:rsidR="00157971" w:rsidRPr="00AF1953">
          <w:rPr>
            <w:rStyle w:val="Kpr"/>
            <w:rFonts w:ascii="Times New Roman" w:hAnsi="Times New Roman" w:cs="Times New Roman"/>
            <w:b/>
            <w:i/>
            <w:noProof/>
          </w:rPr>
          <w:t>Şekil 3:Gaziantep İlçe Sınırları</w:t>
        </w:r>
        <w:r w:rsidR="00157971">
          <w:rPr>
            <w:noProof/>
            <w:webHidden/>
          </w:rPr>
          <w:tab/>
        </w:r>
        <w:r>
          <w:rPr>
            <w:noProof/>
            <w:webHidden/>
          </w:rPr>
          <w:fldChar w:fldCharType="begin"/>
        </w:r>
        <w:r w:rsidR="00157971">
          <w:rPr>
            <w:noProof/>
            <w:webHidden/>
          </w:rPr>
          <w:instrText xml:space="preserve"> PAGEREF _Toc427156474 \h </w:instrText>
        </w:r>
        <w:r>
          <w:rPr>
            <w:noProof/>
            <w:webHidden/>
          </w:rPr>
        </w:r>
        <w:r>
          <w:rPr>
            <w:noProof/>
            <w:webHidden/>
          </w:rPr>
          <w:fldChar w:fldCharType="separate"/>
        </w:r>
        <w:r w:rsidR="004E3199">
          <w:rPr>
            <w:noProof/>
            <w:webHidden/>
          </w:rPr>
          <w:t>3</w:t>
        </w:r>
        <w:r>
          <w:rPr>
            <w:noProof/>
            <w:webHidden/>
          </w:rPr>
          <w:fldChar w:fldCharType="end"/>
        </w:r>
      </w:hyperlink>
    </w:p>
    <w:p w:rsidR="00157971" w:rsidRDefault="001B0FEC">
      <w:pPr>
        <w:pStyle w:val="ekillerTablosu"/>
        <w:tabs>
          <w:tab w:val="right" w:leader="dot" w:pos="9062"/>
        </w:tabs>
        <w:rPr>
          <w:rFonts w:eastAsiaTheme="minorEastAsia"/>
          <w:noProof/>
          <w:lang w:eastAsia="tr-TR"/>
        </w:rPr>
      </w:pPr>
      <w:hyperlink r:id="rId9" w:anchor="_Toc427156475" w:history="1">
        <w:r w:rsidR="00157971" w:rsidRPr="00AF1953">
          <w:rPr>
            <w:rStyle w:val="Kpr"/>
            <w:rFonts w:ascii="Times New Roman" w:hAnsi="Times New Roman" w:cs="Times New Roman"/>
            <w:b/>
            <w:noProof/>
          </w:rPr>
          <w:t>Şekil 4:Gaziantep Büyükşehir Belediyesi Sınırları</w:t>
        </w:r>
        <w:r w:rsidR="00157971">
          <w:rPr>
            <w:noProof/>
            <w:webHidden/>
          </w:rPr>
          <w:tab/>
        </w:r>
        <w:r>
          <w:rPr>
            <w:noProof/>
            <w:webHidden/>
          </w:rPr>
          <w:fldChar w:fldCharType="begin"/>
        </w:r>
        <w:r w:rsidR="00157971">
          <w:rPr>
            <w:noProof/>
            <w:webHidden/>
          </w:rPr>
          <w:instrText xml:space="preserve"> PAGEREF _Toc427156475 \h </w:instrText>
        </w:r>
        <w:r>
          <w:rPr>
            <w:noProof/>
            <w:webHidden/>
          </w:rPr>
        </w:r>
        <w:r>
          <w:rPr>
            <w:noProof/>
            <w:webHidden/>
          </w:rPr>
          <w:fldChar w:fldCharType="separate"/>
        </w:r>
        <w:r w:rsidR="004E3199">
          <w:rPr>
            <w:noProof/>
            <w:webHidden/>
          </w:rPr>
          <w:t>4</w:t>
        </w:r>
        <w:r>
          <w:rPr>
            <w:noProof/>
            <w:webHidden/>
          </w:rPr>
          <w:fldChar w:fldCharType="end"/>
        </w:r>
      </w:hyperlink>
    </w:p>
    <w:p w:rsidR="00157971" w:rsidRDefault="001B0FEC">
      <w:pPr>
        <w:pStyle w:val="ekillerTablosu"/>
        <w:tabs>
          <w:tab w:val="right" w:leader="dot" w:pos="9062"/>
        </w:tabs>
        <w:rPr>
          <w:rFonts w:eastAsiaTheme="minorEastAsia"/>
          <w:noProof/>
          <w:lang w:eastAsia="tr-TR"/>
        </w:rPr>
      </w:pPr>
      <w:hyperlink w:anchor="_Toc427156476" w:history="1">
        <w:r w:rsidR="00157971" w:rsidRPr="00AF1953">
          <w:rPr>
            <w:rStyle w:val="Kpr"/>
            <w:rFonts w:ascii="Times New Roman" w:hAnsi="Times New Roman" w:cs="Times New Roman"/>
            <w:b/>
            <w:i/>
            <w:noProof/>
          </w:rPr>
          <w:t>Şekil 5: Gaziantep İli'nin ekonomik açıdan İlişkili Olduğu İller</w:t>
        </w:r>
        <w:r w:rsidR="00157971">
          <w:rPr>
            <w:noProof/>
            <w:webHidden/>
          </w:rPr>
          <w:tab/>
        </w:r>
        <w:r>
          <w:rPr>
            <w:noProof/>
            <w:webHidden/>
          </w:rPr>
          <w:fldChar w:fldCharType="begin"/>
        </w:r>
        <w:r w:rsidR="00157971">
          <w:rPr>
            <w:noProof/>
            <w:webHidden/>
          </w:rPr>
          <w:instrText xml:space="preserve"> PAGEREF _Toc427156476 \h </w:instrText>
        </w:r>
        <w:r>
          <w:rPr>
            <w:noProof/>
            <w:webHidden/>
          </w:rPr>
        </w:r>
        <w:r>
          <w:rPr>
            <w:noProof/>
            <w:webHidden/>
          </w:rPr>
          <w:fldChar w:fldCharType="separate"/>
        </w:r>
        <w:r w:rsidR="004E3199">
          <w:rPr>
            <w:noProof/>
            <w:webHidden/>
          </w:rPr>
          <w:t>12</w:t>
        </w:r>
        <w:r>
          <w:rPr>
            <w:noProof/>
            <w:webHidden/>
          </w:rPr>
          <w:fldChar w:fldCharType="end"/>
        </w:r>
      </w:hyperlink>
    </w:p>
    <w:p w:rsidR="00157971" w:rsidRDefault="001B0FEC">
      <w:pPr>
        <w:pStyle w:val="ekillerTablosu"/>
        <w:tabs>
          <w:tab w:val="right" w:leader="dot" w:pos="9062"/>
        </w:tabs>
        <w:rPr>
          <w:rFonts w:eastAsiaTheme="minorEastAsia"/>
          <w:noProof/>
          <w:lang w:eastAsia="tr-TR"/>
        </w:rPr>
      </w:pPr>
      <w:hyperlink w:anchor="_Toc427156477" w:history="1">
        <w:r w:rsidR="00157971" w:rsidRPr="00AF1953">
          <w:rPr>
            <w:rStyle w:val="Kpr"/>
            <w:b/>
            <w:i/>
            <w:noProof/>
          </w:rPr>
          <w:t>Şekil 6:TRC1 OSB'nin Doluluk Boşluk Oranı</w:t>
        </w:r>
        <w:r w:rsidR="00157971">
          <w:rPr>
            <w:noProof/>
            <w:webHidden/>
          </w:rPr>
          <w:tab/>
        </w:r>
        <w:r>
          <w:rPr>
            <w:noProof/>
            <w:webHidden/>
          </w:rPr>
          <w:fldChar w:fldCharType="begin"/>
        </w:r>
        <w:r w:rsidR="00157971">
          <w:rPr>
            <w:noProof/>
            <w:webHidden/>
          </w:rPr>
          <w:instrText xml:space="preserve"> PAGEREF _Toc427156477 \h </w:instrText>
        </w:r>
        <w:r>
          <w:rPr>
            <w:noProof/>
            <w:webHidden/>
          </w:rPr>
        </w:r>
        <w:r>
          <w:rPr>
            <w:noProof/>
            <w:webHidden/>
          </w:rPr>
          <w:fldChar w:fldCharType="separate"/>
        </w:r>
        <w:r w:rsidR="004E3199">
          <w:rPr>
            <w:noProof/>
            <w:webHidden/>
          </w:rPr>
          <w:t>15</w:t>
        </w:r>
        <w:r>
          <w:rPr>
            <w:noProof/>
            <w:webHidden/>
          </w:rPr>
          <w:fldChar w:fldCharType="end"/>
        </w:r>
      </w:hyperlink>
    </w:p>
    <w:p w:rsidR="00157971" w:rsidRDefault="001B0FEC">
      <w:pPr>
        <w:pStyle w:val="ekillerTablosu"/>
        <w:tabs>
          <w:tab w:val="right" w:leader="dot" w:pos="9062"/>
        </w:tabs>
        <w:rPr>
          <w:rFonts w:eastAsiaTheme="minorEastAsia"/>
          <w:noProof/>
          <w:lang w:eastAsia="tr-TR"/>
        </w:rPr>
      </w:pPr>
      <w:hyperlink w:anchor="_Toc427156478" w:history="1">
        <w:r w:rsidR="00157971" w:rsidRPr="00AF1953">
          <w:rPr>
            <w:rStyle w:val="Kpr"/>
            <w:rFonts w:ascii="Times New Roman" w:hAnsi="Times New Roman" w:cs="Times New Roman"/>
            <w:b/>
            <w:i/>
            <w:noProof/>
          </w:rPr>
          <w:t>Şekil7:Gaziantep'in Yakın Limanlarla İlişkisi</w:t>
        </w:r>
        <w:r w:rsidR="00157971">
          <w:rPr>
            <w:noProof/>
            <w:webHidden/>
          </w:rPr>
          <w:tab/>
        </w:r>
        <w:r>
          <w:rPr>
            <w:noProof/>
            <w:webHidden/>
          </w:rPr>
          <w:fldChar w:fldCharType="begin"/>
        </w:r>
        <w:r w:rsidR="00157971">
          <w:rPr>
            <w:noProof/>
            <w:webHidden/>
          </w:rPr>
          <w:instrText xml:space="preserve"> PAGEREF _Toc427156478 \h </w:instrText>
        </w:r>
        <w:r>
          <w:rPr>
            <w:noProof/>
            <w:webHidden/>
          </w:rPr>
        </w:r>
        <w:r>
          <w:rPr>
            <w:noProof/>
            <w:webHidden/>
          </w:rPr>
          <w:fldChar w:fldCharType="separate"/>
        </w:r>
        <w:r w:rsidR="004E3199">
          <w:rPr>
            <w:noProof/>
            <w:webHidden/>
          </w:rPr>
          <w:t>17</w:t>
        </w:r>
        <w:r>
          <w:rPr>
            <w:noProof/>
            <w:webHidden/>
          </w:rPr>
          <w:fldChar w:fldCharType="end"/>
        </w:r>
      </w:hyperlink>
    </w:p>
    <w:p w:rsidR="00157971" w:rsidRDefault="001B0FEC">
      <w:pPr>
        <w:pStyle w:val="ekillerTablosu"/>
        <w:tabs>
          <w:tab w:val="right" w:leader="dot" w:pos="9062"/>
        </w:tabs>
        <w:rPr>
          <w:rFonts w:eastAsiaTheme="minorEastAsia"/>
          <w:noProof/>
          <w:lang w:eastAsia="tr-TR"/>
        </w:rPr>
      </w:pPr>
      <w:hyperlink w:anchor="_Toc427156479" w:history="1">
        <w:r w:rsidR="00157971" w:rsidRPr="00AF1953">
          <w:rPr>
            <w:rStyle w:val="Kpr"/>
            <w:rFonts w:ascii="Times New Roman" w:hAnsi="Times New Roman" w:cs="Times New Roman"/>
            <w:b/>
            <w:i/>
            <w:noProof/>
          </w:rPr>
          <w:t>Şekil 8:İhracatta Öne Çıkan Ülkeler</w:t>
        </w:r>
        <w:r w:rsidR="00157971">
          <w:rPr>
            <w:noProof/>
            <w:webHidden/>
          </w:rPr>
          <w:tab/>
        </w:r>
        <w:r>
          <w:rPr>
            <w:noProof/>
            <w:webHidden/>
          </w:rPr>
          <w:fldChar w:fldCharType="begin"/>
        </w:r>
        <w:r w:rsidR="00157971">
          <w:rPr>
            <w:noProof/>
            <w:webHidden/>
          </w:rPr>
          <w:instrText xml:space="preserve"> PAGEREF _Toc427156479 \h </w:instrText>
        </w:r>
        <w:r>
          <w:rPr>
            <w:noProof/>
            <w:webHidden/>
          </w:rPr>
        </w:r>
        <w:r>
          <w:rPr>
            <w:noProof/>
            <w:webHidden/>
          </w:rPr>
          <w:fldChar w:fldCharType="separate"/>
        </w:r>
        <w:r w:rsidR="004E3199">
          <w:rPr>
            <w:noProof/>
            <w:webHidden/>
          </w:rPr>
          <w:t>19</w:t>
        </w:r>
        <w:r>
          <w:rPr>
            <w:noProof/>
            <w:webHidden/>
          </w:rPr>
          <w:fldChar w:fldCharType="end"/>
        </w:r>
      </w:hyperlink>
    </w:p>
    <w:p w:rsidR="00157971" w:rsidRDefault="001B0FEC">
      <w:pPr>
        <w:pStyle w:val="ekillerTablosu"/>
        <w:tabs>
          <w:tab w:val="right" w:leader="dot" w:pos="9062"/>
        </w:tabs>
        <w:rPr>
          <w:rFonts w:eastAsiaTheme="minorEastAsia"/>
          <w:noProof/>
          <w:lang w:eastAsia="tr-TR"/>
        </w:rPr>
      </w:pPr>
      <w:hyperlink w:anchor="_Toc427156480" w:history="1">
        <w:r w:rsidR="00157971" w:rsidRPr="00AF1953">
          <w:rPr>
            <w:rStyle w:val="Kpr"/>
            <w:rFonts w:ascii="Times New Roman" w:hAnsi="Times New Roman" w:cs="Times New Roman"/>
            <w:b/>
            <w:noProof/>
          </w:rPr>
          <w:t>Şekil 9:İthalatta Öne Çıkan Ülkeler</w:t>
        </w:r>
        <w:r w:rsidR="00157971">
          <w:rPr>
            <w:noProof/>
            <w:webHidden/>
          </w:rPr>
          <w:tab/>
        </w:r>
        <w:r>
          <w:rPr>
            <w:noProof/>
            <w:webHidden/>
          </w:rPr>
          <w:fldChar w:fldCharType="begin"/>
        </w:r>
        <w:r w:rsidR="00157971">
          <w:rPr>
            <w:noProof/>
            <w:webHidden/>
          </w:rPr>
          <w:instrText xml:space="preserve"> PAGEREF _Toc427156480 \h </w:instrText>
        </w:r>
        <w:r>
          <w:rPr>
            <w:noProof/>
            <w:webHidden/>
          </w:rPr>
        </w:r>
        <w:r>
          <w:rPr>
            <w:noProof/>
            <w:webHidden/>
          </w:rPr>
          <w:fldChar w:fldCharType="separate"/>
        </w:r>
        <w:r w:rsidR="004E3199">
          <w:rPr>
            <w:noProof/>
            <w:webHidden/>
          </w:rPr>
          <w:t>21</w:t>
        </w:r>
        <w:r>
          <w:rPr>
            <w:noProof/>
            <w:webHidden/>
          </w:rPr>
          <w:fldChar w:fldCharType="end"/>
        </w:r>
      </w:hyperlink>
    </w:p>
    <w:p w:rsidR="00157971" w:rsidRDefault="001B0FEC">
      <w:pPr>
        <w:pStyle w:val="ekillerTablosu"/>
        <w:tabs>
          <w:tab w:val="right" w:leader="dot" w:pos="9062"/>
        </w:tabs>
        <w:rPr>
          <w:rFonts w:eastAsiaTheme="minorEastAsia"/>
          <w:noProof/>
          <w:lang w:eastAsia="tr-TR"/>
        </w:rPr>
      </w:pPr>
      <w:hyperlink r:id="rId10" w:anchor="_Toc427156481" w:history="1">
        <w:r w:rsidR="00157971" w:rsidRPr="00AF1953">
          <w:rPr>
            <w:rStyle w:val="Kpr"/>
            <w:rFonts w:ascii="Times New Roman" w:hAnsi="Times New Roman" w:cs="Times New Roman"/>
            <w:b/>
            <w:noProof/>
          </w:rPr>
          <w:t>Şekil 10:Güneşlenme Haritası</w:t>
        </w:r>
        <w:r w:rsidR="00157971">
          <w:rPr>
            <w:noProof/>
            <w:webHidden/>
          </w:rPr>
          <w:tab/>
        </w:r>
        <w:r>
          <w:rPr>
            <w:noProof/>
            <w:webHidden/>
          </w:rPr>
          <w:fldChar w:fldCharType="begin"/>
        </w:r>
        <w:r w:rsidR="00157971">
          <w:rPr>
            <w:noProof/>
            <w:webHidden/>
          </w:rPr>
          <w:instrText xml:space="preserve"> PAGEREF _Toc427156481 \h </w:instrText>
        </w:r>
        <w:r>
          <w:rPr>
            <w:noProof/>
            <w:webHidden/>
          </w:rPr>
        </w:r>
        <w:r>
          <w:rPr>
            <w:noProof/>
            <w:webHidden/>
          </w:rPr>
          <w:fldChar w:fldCharType="separate"/>
        </w:r>
        <w:r w:rsidR="004E3199">
          <w:rPr>
            <w:noProof/>
            <w:webHidden/>
          </w:rPr>
          <w:t>23</w:t>
        </w:r>
        <w:r>
          <w:rPr>
            <w:noProof/>
            <w:webHidden/>
          </w:rPr>
          <w:fldChar w:fldCharType="end"/>
        </w:r>
      </w:hyperlink>
    </w:p>
    <w:p w:rsidR="00157971" w:rsidRDefault="001B0FEC">
      <w:pPr>
        <w:pStyle w:val="ekillerTablosu"/>
        <w:tabs>
          <w:tab w:val="right" w:leader="dot" w:pos="9062"/>
        </w:tabs>
        <w:rPr>
          <w:rFonts w:eastAsiaTheme="minorEastAsia"/>
          <w:noProof/>
          <w:lang w:eastAsia="tr-TR"/>
        </w:rPr>
      </w:pPr>
      <w:hyperlink r:id="rId11" w:anchor="_Toc427156482" w:history="1">
        <w:r w:rsidR="00157971" w:rsidRPr="00AF1953">
          <w:rPr>
            <w:rStyle w:val="Kpr"/>
            <w:rFonts w:ascii="Times New Roman" w:hAnsi="Times New Roman" w:cs="Times New Roman"/>
            <w:b/>
            <w:noProof/>
          </w:rPr>
          <w:t>Şekil 11:Gaziantep İli Karayolu Bağlantıları</w:t>
        </w:r>
        <w:r w:rsidR="00157971">
          <w:rPr>
            <w:noProof/>
            <w:webHidden/>
          </w:rPr>
          <w:tab/>
        </w:r>
        <w:r>
          <w:rPr>
            <w:noProof/>
            <w:webHidden/>
          </w:rPr>
          <w:fldChar w:fldCharType="begin"/>
        </w:r>
        <w:r w:rsidR="00157971">
          <w:rPr>
            <w:noProof/>
            <w:webHidden/>
          </w:rPr>
          <w:instrText xml:space="preserve"> PAGEREF _Toc427156482 \h </w:instrText>
        </w:r>
        <w:r>
          <w:rPr>
            <w:noProof/>
            <w:webHidden/>
          </w:rPr>
        </w:r>
        <w:r>
          <w:rPr>
            <w:noProof/>
            <w:webHidden/>
          </w:rPr>
          <w:fldChar w:fldCharType="separate"/>
        </w:r>
        <w:r w:rsidR="004E3199">
          <w:rPr>
            <w:noProof/>
            <w:webHidden/>
          </w:rPr>
          <w:t>25</w:t>
        </w:r>
        <w:r>
          <w:rPr>
            <w:noProof/>
            <w:webHidden/>
          </w:rPr>
          <w:fldChar w:fldCharType="end"/>
        </w:r>
      </w:hyperlink>
    </w:p>
    <w:p w:rsidR="00157971" w:rsidRDefault="001B0FEC">
      <w:pPr>
        <w:pStyle w:val="ekillerTablosu"/>
        <w:tabs>
          <w:tab w:val="right" w:leader="dot" w:pos="9062"/>
        </w:tabs>
        <w:rPr>
          <w:rFonts w:eastAsiaTheme="minorEastAsia"/>
          <w:noProof/>
          <w:lang w:eastAsia="tr-TR"/>
        </w:rPr>
      </w:pPr>
      <w:hyperlink w:anchor="_Toc427156483" w:history="1">
        <w:r w:rsidR="00157971" w:rsidRPr="00AF1953">
          <w:rPr>
            <w:rStyle w:val="Kpr"/>
            <w:rFonts w:ascii="Times New Roman" w:hAnsi="Times New Roman" w:cs="Times New Roman"/>
            <w:b/>
            <w:noProof/>
          </w:rPr>
          <w:t>Şekil 12:Jeolojik Yapı Haritası</w:t>
        </w:r>
        <w:r w:rsidR="00157971">
          <w:rPr>
            <w:noProof/>
            <w:webHidden/>
          </w:rPr>
          <w:tab/>
        </w:r>
        <w:r>
          <w:rPr>
            <w:noProof/>
            <w:webHidden/>
          </w:rPr>
          <w:fldChar w:fldCharType="begin"/>
        </w:r>
        <w:r w:rsidR="00157971">
          <w:rPr>
            <w:noProof/>
            <w:webHidden/>
          </w:rPr>
          <w:instrText xml:space="preserve"> PAGEREF _Toc427156483 \h </w:instrText>
        </w:r>
        <w:r>
          <w:rPr>
            <w:noProof/>
            <w:webHidden/>
          </w:rPr>
        </w:r>
        <w:r>
          <w:rPr>
            <w:noProof/>
            <w:webHidden/>
          </w:rPr>
          <w:fldChar w:fldCharType="separate"/>
        </w:r>
        <w:r w:rsidR="004E3199">
          <w:rPr>
            <w:noProof/>
            <w:webHidden/>
          </w:rPr>
          <w:t>29</w:t>
        </w:r>
        <w:r>
          <w:rPr>
            <w:noProof/>
            <w:webHidden/>
          </w:rPr>
          <w:fldChar w:fldCharType="end"/>
        </w:r>
      </w:hyperlink>
    </w:p>
    <w:p w:rsidR="00157971" w:rsidRDefault="001B0FEC">
      <w:pPr>
        <w:pStyle w:val="ekillerTablosu"/>
        <w:tabs>
          <w:tab w:val="right" w:leader="dot" w:pos="9062"/>
        </w:tabs>
        <w:rPr>
          <w:rFonts w:eastAsiaTheme="minorEastAsia"/>
          <w:noProof/>
          <w:lang w:eastAsia="tr-TR"/>
        </w:rPr>
      </w:pPr>
      <w:hyperlink r:id="rId12" w:anchor="_Toc427156484" w:history="1">
        <w:r w:rsidR="00157971" w:rsidRPr="00AF1953">
          <w:rPr>
            <w:rStyle w:val="Kpr"/>
            <w:rFonts w:ascii="Times New Roman" w:hAnsi="Times New Roman" w:cs="Times New Roman"/>
            <w:b/>
            <w:noProof/>
          </w:rPr>
          <w:t>Şekil 13:Hidrolojik Yapı</w:t>
        </w:r>
        <w:r w:rsidR="00157971">
          <w:rPr>
            <w:noProof/>
            <w:webHidden/>
          </w:rPr>
          <w:tab/>
        </w:r>
        <w:r>
          <w:rPr>
            <w:noProof/>
            <w:webHidden/>
          </w:rPr>
          <w:fldChar w:fldCharType="begin"/>
        </w:r>
        <w:r w:rsidR="00157971">
          <w:rPr>
            <w:noProof/>
            <w:webHidden/>
          </w:rPr>
          <w:instrText xml:space="preserve"> PAGEREF _Toc427156484 \h </w:instrText>
        </w:r>
        <w:r>
          <w:rPr>
            <w:noProof/>
            <w:webHidden/>
          </w:rPr>
        </w:r>
        <w:r>
          <w:rPr>
            <w:noProof/>
            <w:webHidden/>
          </w:rPr>
          <w:fldChar w:fldCharType="separate"/>
        </w:r>
        <w:r w:rsidR="004E3199">
          <w:rPr>
            <w:noProof/>
            <w:webHidden/>
          </w:rPr>
          <w:t>31</w:t>
        </w:r>
        <w:r>
          <w:rPr>
            <w:noProof/>
            <w:webHidden/>
          </w:rPr>
          <w:fldChar w:fldCharType="end"/>
        </w:r>
      </w:hyperlink>
    </w:p>
    <w:p w:rsidR="00157971" w:rsidRDefault="001B0FEC">
      <w:pPr>
        <w:pStyle w:val="ekillerTablosu"/>
        <w:tabs>
          <w:tab w:val="right" w:leader="dot" w:pos="9062"/>
        </w:tabs>
        <w:rPr>
          <w:rFonts w:eastAsiaTheme="minorEastAsia"/>
          <w:noProof/>
          <w:lang w:eastAsia="tr-TR"/>
        </w:rPr>
      </w:pPr>
      <w:hyperlink w:anchor="_Toc427156485" w:history="1">
        <w:r w:rsidR="00157971" w:rsidRPr="00AF1953">
          <w:rPr>
            <w:rStyle w:val="Kpr"/>
            <w:rFonts w:ascii="Times New Roman" w:hAnsi="Times New Roman" w:cs="Times New Roman"/>
            <w:b/>
            <w:i/>
            <w:noProof/>
          </w:rPr>
          <w:t>Şekil 14:Gaziantep İli Deprem Bölgeleri Haritası</w:t>
        </w:r>
        <w:r w:rsidR="00157971">
          <w:rPr>
            <w:noProof/>
            <w:webHidden/>
          </w:rPr>
          <w:tab/>
        </w:r>
        <w:r>
          <w:rPr>
            <w:noProof/>
            <w:webHidden/>
          </w:rPr>
          <w:fldChar w:fldCharType="begin"/>
        </w:r>
        <w:r w:rsidR="00157971">
          <w:rPr>
            <w:noProof/>
            <w:webHidden/>
          </w:rPr>
          <w:instrText xml:space="preserve"> PAGEREF _Toc427156485 \h </w:instrText>
        </w:r>
        <w:r>
          <w:rPr>
            <w:noProof/>
            <w:webHidden/>
          </w:rPr>
        </w:r>
        <w:r>
          <w:rPr>
            <w:noProof/>
            <w:webHidden/>
          </w:rPr>
          <w:fldChar w:fldCharType="separate"/>
        </w:r>
        <w:r w:rsidR="004E3199">
          <w:rPr>
            <w:noProof/>
            <w:webHidden/>
          </w:rPr>
          <w:t>33</w:t>
        </w:r>
        <w:r>
          <w:rPr>
            <w:noProof/>
            <w:webHidden/>
          </w:rPr>
          <w:fldChar w:fldCharType="end"/>
        </w:r>
      </w:hyperlink>
    </w:p>
    <w:p w:rsidR="00157971" w:rsidRDefault="001B0FEC">
      <w:pPr>
        <w:pStyle w:val="ekillerTablosu"/>
        <w:tabs>
          <w:tab w:val="right" w:leader="dot" w:pos="9062"/>
        </w:tabs>
        <w:rPr>
          <w:rFonts w:eastAsiaTheme="minorEastAsia"/>
          <w:noProof/>
          <w:lang w:eastAsia="tr-TR"/>
        </w:rPr>
      </w:pPr>
      <w:hyperlink w:anchor="_Toc427156486" w:history="1">
        <w:r w:rsidR="00157971" w:rsidRPr="00AF1953">
          <w:rPr>
            <w:rStyle w:val="Kpr"/>
            <w:rFonts w:ascii="Times New Roman" w:hAnsi="Times New Roman" w:cs="Times New Roman"/>
            <w:b/>
            <w:i/>
            <w:noProof/>
          </w:rPr>
          <w:t>Şekil 15:Çevreden Yaklaşım Haritası</w:t>
        </w:r>
        <w:r w:rsidR="00157971">
          <w:rPr>
            <w:noProof/>
            <w:webHidden/>
          </w:rPr>
          <w:tab/>
        </w:r>
        <w:r>
          <w:rPr>
            <w:noProof/>
            <w:webHidden/>
          </w:rPr>
          <w:fldChar w:fldCharType="begin"/>
        </w:r>
        <w:r w:rsidR="00157971">
          <w:rPr>
            <w:noProof/>
            <w:webHidden/>
          </w:rPr>
          <w:instrText xml:space="preserve"> PAGEREF _Toc427156486 \h </w:instrText>
        </w:r>
        <w:r>
          <w:rPr>
            <w:noProof/>
            <w:webHidden/>
          </w:rPr>
        </w:r>
        <w:r>
          <w:rPr>
            <w:noProof/>
            <w:webHidden/>
          </w:rPr>
          <w:fldChar w:fldCharType="separate"/>
        </w:r>
        <w:r w:rsidR="004E3199">
          <w:rPr>
            <w:noProof/>
            <w:webHidden/>
          </w:rPr>
          <w:t>35</w:t>
        </w:r>
        <w:r>
          <w:rPr>
            <w:noProof/>
            <w:webHidden/>
          </w:rPr>
          <w:fldChar w:fldCharType="end"/>
        </w:r>
      </w:hyperlink>
    </w:p>
    <w:p w:rsidR="00157971" w:rsidRDefault="001B0FEC">
      <w:pPr>
        <w:pStyle w:val="ekillerTablosu"/>
        <w:tabs>
          <w:tab w:val="right" w:leader="dot" w:pos="9062"/>
        </w:tabs>
        <w:rPr>
          <w:rFonts w:eastAsiaTheme="minorEastAsia"/>
          <w:noProof/>
          <w:lang w:eastAsia="tr-TR"/>
        </w:rPr>
      </w:pPr>
      <w:hyperlink w:anchor="_Toc427156487" w:history="1">
        <w:r w:rsidR="00157971" w:rsidRPr="00AF1953">
          <w:rPr>
            <w:rStyle w:val="Kpr"/>
            <w:rFonts w:ascii="Times New Roman" w:hAnsi="Times New Roman" w:cs="Times New Roman"/>
            <w:b/>
            <w:noProof/>
          </w:rPr>
          <w:t>Şekil 16:Gaziantep Depremsellik Haritası</w:t>
        </w:r>
        <w:r w:rsidR="00157971">
          <w:rPr>
            <w:noProof/>
            <w:webHidden/>
          </w:rPr>
          <w:tab/>
        </w:r>
        <w:r>
          <w:rPr>
            <w:noProof/>
            <w:webHidden/>
          </w:rPr>
          <w:fldChar w:fldCharType="begin"/>
        </w:r>
        <w:r w:rsidR="00157971">
          <w:rPr>
            <w:noProof/>
            <w:webHidden/>
          </w:rPr>
          <w:instrText xml:space="preserve"> PAGEREF _Toc427156487 \h </w:instrText>
        </w:r>
        <w:r>
          <w:rPr>
            <w:noProof/>
            <w:webHidden/>
          </w:rPr>
        </w:r>
        <w:r>
          <w:rPr>
            <w:noProof/>
            <w:webHidden/>
          </w:rPr>
          <w:fldChar w:fldCharType="separate"/>
        </w:r>
        <w:r w:rsidR="004E3199">
          <w:rPr>
            <w:noProof/>
            <w:webHidden/>
          </w:rPr>
          <w:t>35</w:t>
        </w:r>
        <w:r>
          <w:rPr>
            <w:noProof/>
            <w:webHidden/>
          </w:rPr>
          <w:fldChar w:fldCharType="end"/>
        </w:r>
      </w:hyperlink>
    </w:p>
    <w:p w:rsidR="00157971" w:rsidRDefault="001B0FEC">
      <w:pPr>
        <w:pStyle w:val="ekillerTablosu"/>
        <w:tabs>
          <w:tab w:val="right" w:leader="dot" w:pos="9062"/>
        </w:tabs>
        <w:rPr>
          <w:rFonts w:eastAsiaTheme="minorEastAsia"/>
          <w:noProof/>
          <w:lang w:eastAsia="tr-TR"/>
        </w:rPr>
      </w:pPr>
      <w:hyperlink w:anchor="_Toc427156488" w:history="1">
        <w:r w:rsidR="00157971" w:rsidRPr="00AF1953">
          <w:rPr>
            <w:rStyle w:val="Kpr"/>
            <w:rFonts w:ascii="Times New Roman" w:hAnsi="Times New Roman" w:cs="Times New Roman"/>
            <w:b/>
            <w:i/>
            <w:noProof/>
          </w:rPr>
          <w:t>Şekil 17:Ulaşım ve Hareketlilik</w:t>
        </w:r>
        <w:r w:rsidR="00157971">
          <w:rPr>
            <w:noProof/>
            <w:webHidden/>
          </w:rPr>
          <w:tab/>
        </w:r>
        <w:r>
          <w:rPr>
            <w:noProof/>
            <w:webHidden/>
          </w:rPr>
          <w:fldChar w:fldCharType="begin"/>
        </w:r>
        <w:r w:rsidR="00157971">
          <w:rPr>
            <w:noProof/>
            <w:webHidden/>
          </w:rPr>
          <w:instrText xml:space="preserve"> PAGEREF _Toc427156488 \h </w:instrText>
        </w:r>
        <w:r>
          <w:rPr>
            <w:noProof/>
            <w:webHidden/>
          </w:rPr>
        </w:r>
        <w:r>
          <w:rPr>
            <w:noProof/>
            <w:webHidden/>
          </w:rPr>
          <w:fldChar w:fldCharType="separate"/>
        </w:r>
        <w:r w:rsidR="004E3199">
          <w:rPr>
            <w:noProof/>
            <w:webHidden/>
          </w:rPr>
          <w:t>36</w:t>
        </w:r>
        <w:r>
          <w:rPr>
            <w:noProof/>
            <w:webHidden/>
          </w:rPr>
          <w:fldChar w:fldCharType="end"/>
        </w:r>
      </w:hyperlink>
    </w:p>
    <w:p w:rsidR="00157971" w:rsidRDefault="001B0FEC">
      <w:pPr>
        <w:pStyle w:val="ekillerTablosu"/>
        <w:tabs>
          <w:tab w:val="right" w:leader="dot" w:pos="9062"/>
        </w:tabs>
        <w:rPr>
          <w:rFonts w:eastAsiaTheme="minorEastAsia"/>
          <w:noProof/>
          <w:lang w:eastAsia="tr-TR"/>
        </w:rPr>
      </w:pPr>
      <w:hyperlink w:anchor="_Toc427156489" w:history="1">
        <w:r w:rsidR="00157971" w:rsidRPr="00AF1953">
          <w:rPr>
            <w:rStyle w:val="Kpr"/>
            <w:rFonts w:ascii="Times New Roman" w:hAnsi="Times New Roman" w:cs="Times New Roman"/>
            <w:b/>
            <w:noProof/>
          </w:rPr>
          <w:t>Şekil 18:Eş Yükselti Haritası</w:t>
        </w:r>
        <w:r w:rsidR="00157971">
          <w:rPr>
            <w:noProof/>
            <w:webHidden/>
          </w:rPr>
          <w:tab/>
        </w:r>
        <w:r>
          <w:rPr>
            <w:noProof/>
            <w:webHidden/>
          </w:rPr>
          <w:fldChar w:fldCharType="begin"/>
        </w:r>
        <w:r w:rsidR="00157971">
          <w:rPr>
            <w:noProof/>
            <w:webHidden/>
          </w:rPr>
          <w:instrText xml:space="preserve"> PAGEREF _Toc427156489 \h </w:instrText>
        </w:r>
        <w:r>
          <w:rPr>
            <w:noProof/>
            <w:webHidden/>
          </w:rPr>
        </w:r>
        <w:r>
          <w:rPr>
            <w:noProof/>
            <w:webHidden/>
          </w:rPr>
          <w:fldChar w:fldCharType="separate"/>
        </w:r>
        <w:r w:rsidR="004E3199">
          <w:rPr>
            <w:noProof/>
            <w:webHidden/>
          </w:rPr>
          <w:t>38</w:t>
        </w:r>
        <w:r>
          <w:rPr>
            <w:noProof/>
            <w:webHidden/>
          </w:rPr>
          <w:fldChar w:fldCharType="end"/>
        </w:r>
      </w:hyperlink>
    </w:p>
    <w:p w:rsidR="00157971" w:rsidRDefault="001B0FEC">
      <w:pPr>
        <w:pStyle w:val="ekillerTablosu"/>
        <w:tabs>
          <w:tab w:val="right" w:leader="dot" w:pos="9062"/>
        </w:tabs>
        <w:rPr>
          <w:rFonts w:eastAsiaTheme="minorEastAsia"/>
          <w:noProof/>
          <w:lang w:eastAsia="tr-TR"/>
        </w:rPr>
      </w:pPr>
      <w:hyperlink w:anchor="_Toc427156490" w:history="1">
        <w:r w:rsidR="00157971" w:rsidRPr="00AF1953">
          <w:rPr>
            <w:rStyle w:val="Kpr"/>
            <w:rFonts w:ascii="Times New Roman" w:hAnsi="Times New Roman" w:cs="Times New Roman"/>
            <w:b/>
            <w:i/>
            <w:noProof/>
          </w:rPr>
          <w:t>Şekil 19:Eğim Analizi Paftası</w:t>
        </w:r>
        <w:r w:rsidR="00157971">
          <w:rPr>
            <w:noProof/>
            <w:webHidden/>
          </w:rPr>
          <w:tab/>
        </w:r>
        <w:r>
          <w:rPr>
            <w:noProof/>
            <w:webHidden/>
          </w:rPr>
          <w:fldChar w:fldCharType="begin"/>
        </w:r>
        <w:r w:rsidR="00157971">
          <w:rPr>
            <w:noProof/>
            <w:webHidden/>
          </w:rPr>
          <w:instrText xml:space="preserve"> PAGEREF _Toc427156490 \h </w:instrText>
        </w:r>
        <w:r>
          <w:rPr>
            <w:noProof/>
            <w:webHidden/>
          </w:rPr>
        </w:r>
        <w:r>
          <w:rPr>
            <w:noProof/>
            <w:webHidden/>
          </w:rPr>
          <w:fldChar w:fldCharType="separate"/>
        </w:r>
        <w:r w:rsidR="004E3199">
          <w:rPr>
            <w:noProof/>
            <w:webHidden/>
          </w:rPr>
          <w:t>39</w:t>
        </w:r>
        <w:r>
          <w:rPr>
            <w:noProof/>
            <w:webHidden/>
          </w:rPr>
          <w:fldChar w:fldCharType="end"/>
        </w:r>
      </w:hyperlink>
    </w:p>
    <w:p w:rsidR="00157971" w:rsidRDefault="001B0FEC">
      <w:pPr>
        <w:pStyle w:val="ekillerTablosu"/>
        <w:tabs>
          <w:tab w:val="right" w:leader="dot" w:pos="9062"/>
        </w:tabs>
        <w:rPr>
          <w:rFonts w:eastAsiaTheme="minorEastAsia"/>
          <w:noProof/>
          <w:lang w:eastAsia="tr-TR"/>
        </w:rPr>
      </w:pPr>
      <w:hyperlink w:anchor="_Toc427156491" w:history="1">
        <w:r w:rsidR="00157971" w:rsidRPr="00AF1953">
          <w:rPr>
            <w:rStyle w:val="Kpr"/>
            <w:rFonts w:ascii="Times New Roman" w:hAnsi="Times New Roman" w:cs="Times New Roman"/>
            <w:b/>
            <w:i/>
            <w:noProof/>
          </w:rPr>
          <w:t>Şekil 20:Bakı Analizi Haritası</w:t>
        </w:r>
        <w:r w:rsidR="00157971">
          <w:rPr>
            <w:noProof/>
            <w:webHidden/>
          </w:rPr>
          <w:tab/>
        </w:r>
        <w:r>
          <w:rPr>
            <w:noProof/>
            <w:webHidden/>
          </w:rPr>
          <w:fldChar w:fldCharType="begin"/>
        </w:r>
        <w:r w:rsidR="00157971">
          <w:rPr>
            <w:noProof/>
            <w:webHidden/>
          </w:rPr>
          <w:instrText xml:space="preserve"> PAGEREF _Toc427156491 \h </w:instrText>
        </w:r>
        <w:r>
          <w:rPr>
            <w:noProof/>
            <w:webHidden/>
          </w:rPr>
        </w:r>
        <w:r>
          <w:rPr>
            <w:noProof/>
            <w:webHidden/>
          </w:rPr>
          <w:fldChar w:fldCharType="separate"/>
        </w:r>
        <w:r w:rsidR="004E3199">
          <w:rPr>
            <w:noProof/>
            <w:webHidden/>
          </w:rPr>
          <w:t>40</w:t>
        </w:r>
        <w:r>
          <w:rPr>
            <w:noProof/>
            <w:webHidden/>
          </w:rPr>
          <w:fldChar w:fldCharType="end"/>
        </w:r>
      </w:hyperlink>
    </w:p>
    <w:p w:rsidR="00157971" w:rsidRDefault="001B0FEC">
      <w:pPr>
        <w:pStyle w:val="ekillerTablosu"/>
        <w:tabs>
          <w:tab w:val="right" w:leader="dot" w:pos="9062"/>
        </w:tabs>
        <w:rPr>
          <w:rFonts w:eastAsiaTheme="minorEastAsia"/>
          <w:noProof/>
          <w:lang w:eastAsia="tr-TR"/>
        </w:rPr>
      </w:pPr>
      <w:hyperlink w:anchor="_Toc427156492" w:history="1">
        <w:r w:rsidR="00157971" w:rsidRPr="00AF1953">
          <w:rPr>
            <w:rStyle w:val="Kpr"/>
            <w:rFonts w:ascii="Times New Roman" w:hAnsi="Times New Roman" w:cs="Times New Roman"/>
            <w:b/>
            <w:noProof/>
          </w:rPr>
          <w:t>Şekil 23:Öneri 1000 Plan</w:t>
        </w:r>
        <w:r w:rsidR="00157971">
          <w:rPr>
            <w:noProof/>
            <w:webHidden/>
          </w:rPr>
          <w:tab/>
        </w:r>
        <w:r>
          <w:rPr>
            <w:noProof/>
            <w:webHidden/>
          </w:rPr>
          <w:fldChar w:fldCharType="begin"/>
        </w:r>
        <w:r w:rsidR="00157971">
          <w:rPr>
            <w:noProof/>
            <w:webHidden/>
          </w:rPr>
          <w:instrText xml:space="preserve"> PAGEREF _Toc427156492 \h </w:instrText>
        </w:r>
        <w:r>
          <w:rPr>
            <w:noProof/>
            <w:webHidden/>
          </w:rPr>
        </w:r>
        <w:r>
          <w:rPr>
            <w:noProof/>
            <w:webHidden/>
          </w:rPr>
          <w:fldChar w:fldCharType="separate"/>
        </w:r>
        <w:r w:rsidR="004E3199">
          <w:rPr>
            <w:noProof/>
            <w:webHidden/>
          </w:rPr>
          <w:t>41</w:t>
        </w:r>
        <w:r>
          <w:rPr>
            <w:noProof/>
            <w:webHidden/>
          </w:rPr>
          <w:fldChar w:fldCharType="end"/>
        </w:r>
      </w:hyperlink>
    </w:p>
    <w:p w:rsidR="004D452C" w:rsidRPr="00CD42F6" w:rsidRDefault="001B0FEC" w:rsidP="00AD5A17">
      <w:pPr>
        <w:spacing w:beforeLines="120" w:afterLines="120" w:line="360" w:lineRule="auto"/>
        <w:jc w:val="both"/>
        <w:rPr>
          <w:rFonts w:ascii="Times New Roman" w:hAnsi="Times New Roman" w:cs="Times New Roman"/>
          <w:b/>
          <w:sz w:val="24"/>
          <w:szCs w:val="24"/>
          <w:lang w:eastAsia="tr-TR"/>
        </w:rPr>
      </w:pPr>
      <w:r>
        <w:rPr>
          <w:rFonts w:ascii="Times New Roman" w:hAnsi="Times New Roman" w:cs="Times New Roman"/>
          <w:sz w:val="24"/>
          <w:szCs w:val="24"/>
          <w:lang w:eastAsia="tr-TR"/>
        </w:rPr>
        <w:fldChar w:fldCharType="end"/>
      </w:r>
      <w:r w:rsidR="00CD42F6" w:rsidRPr="00CD42F6">
        <w:rPr>
          <w:rFonts w:ascii="Times New Roman" w:hAnsi="Times New Roman" w:cs="Times New Roman"/>
          <w:b/>
          <w:sz w:val="24"/>
          <w:szCs w:val="24"/>
          <w:lang w:eastAsia="tr-TR"/>
        </w:rPr>
        <w:t>TABLOLAR LİSTESİ</w:t>
      </w:r>
    </w:p>
    <w:p w:rsidR="00157971" w:rsidRDefault="001B0FEC">
      <w:pPr>
        <w:pStyle w:val="ekillerTablosu"/>
        <w:tabs>
          <w:tab w:val="right" w:leader="dot" w:pos="9062"/>
        </w:tabs>
        <w:rPr>
          <w:rFonts w:eastAsiaTheme="minorEastAsia"/>
          <w:noProof/>
          <w:lang w:eastAsia="tr-TR"/>
        </w:rPr>
      </w:pPr>
      <w:r w:rsidRPr="00EF32EB">
        <w:rPr>
          <w:rFonts w:ascii="Times New Roman" w:hAnsi="Times New Roman" w:cs="Times New Roman"/>
          <w:b/>
          <w:i/>
          <w:sz w:val="20"/>
          <w:szCs w:val="20"/>
          <w:lang w:eastAsia="tr-TR"/>
        </w:rPr>
        <w:fldChar w:fldCharType="begin"/>
      </w:r>
      <w:r w:rsidR="00CD42F6" w:rsidRPr="00EF32EB">
        <w:rPr>
          <w:rFonts w:ascii="Times New Roman" w:hAnsi="Times New Roman" w:cs="Times New Roman"/>
          <w:b/>
          <w:i/>
          <w:sz w:val="20"/>
          <w:szCs w:val="20"/>
          <w:lang w:eastAsia="tr-TR"/>
        </w:rPr>
        <w:instrText xml:space="preserve"> TOC \h \z \c "Tablo" </w:instrText>
      </w:r>
      <w:r w:rsidRPr="00EF32EB">
        <w:rPr>
          <w:rFonts w:ascii="Times New Roman" w:hAnsi="Times New Roman" w:cs="Times New Roman"/>
          <w:b/>
          <w:i/>
          <w:sz w:val="20"/>
          <w:szCs w:val="20"/>
          <w:lang w:eastAsia="tr-TR"/>
        </w:rPr>
        <w:fldChar w:fldCharType="separate"/>
      </w:r>
      <w:hyperlink w:anchor="_Toc427156461" w:history="1">
        <w:r w:rsidR="00157971" w:rsidRPr="006A7A76">
          <w:rPr>
            <w:rStyle w:val="Kpr"/>
            <w:rFonts w:ascii="Times New Roman" w:hAnsi="Times New Roman" w:cs="Times New Roman"/>
            <w:b/>
            <w:noProof/>
          </w:rPr>
          <w:t>Tablo 1:Gaziantep Nüfus Grafiği</w:t>
        </w:r>
        <w:r w:rsidR="00157971">
          <w:rPr>
            <w:noProof/>
            <w:webHidden/>
          </w:rPr>
          <w:tab/>
        </w:r>
        <w:r>
          <w:rPr>
            <w:noProof/>
            <w:webHidden/>
          </w:rPr>
          <w:fldChar w:fldCharType="begin"/>
        </w:r>
        <w:r w:rsidR="00157971">
          <w:rPr>
            <w:noProof/>
            <w:webHidden/>
          </w:rPr>
          <w:instrText xml:space="preserve"> PAGEREF _Toc427156461 \h </w:instrText>
        </w:r>
        <w:r>
          <w:rPr>
            <w:noProof/>
            <w:webHidden/>
          </w:rPr>
        </w:r>
        <w:r>
          <w:rPr>
            <w:noProof/>
            <w:webHidden/>
          </w:rPr>
          <w:fldChar w:fldCharType="separate"/>
        </w:r>
        <w:r w:rsidR="004E3199">
          <w:rPr>
            <w:noProof/>
            <w:webHidden/>
          </w:rPr>
          <w:t>7</w:t>
        </w:r>
        <w:r>
          <w:rPr>
            <w:noProof/>
            <w:webHidden/>
          </w:rPr>
          <w:fldChar w:fldCharType="end"/>
        </w:r>
      </w:hyperlink>
    </w:p>
    <w:p w:rsidR="00157971" w:rsidRDefault="001B0FEC">
      <w:pPr>
        <w:pStyle w:val="ekillerTablosu"/>
        <w:tabs>
          <w:tab w:val="right" w:leader="dot" w:pos="9062"/>
        </w:tabs>
        <w:rPr>
          <w:rFonts w:eastAsiaTheme="minorEastAsia"/>
          <w:noProof/>
          <w:lang w:eastAsia="tr-TR"/>
        </w:rPr>
      </w:pPr>
      <w:hyperlink w:anchor="_Toc427156462" w:history="1">
        <w:r w:rsidR="00157971" w:rsidRPr="006A7A76">
          <w:rPr>
            <w:rStyle w:val="Kpr"/>
            <w:rFonts w:ascii="Times New Roman" w:hAnsi="Times New Roman" w:cs="Times New Roman"/>
            <w:b/>
            <w:i/>
            <w:noProof/>
          </w:rPr>
          <w:t>Tablo 2:Gaziantep Nüfus Artış Hızı</w:t>
        </w:r>
        <w:r w:rsidR="00157971">
          <w:rPr>
            <w:noProof/>
            <w:webHidden/>
          </w:rPr>
          <w:tab/>
        </w:r>
        <w:r>
          <w:rPr>
            <w:noProof/>
            <w:webHidden/>
          </w:rPr>
          <w:fldChar w:fldCharType="begin"/>
        </w:r>
        <w:r w:rsidR="00157971">
          <w:rPr>
            <w:noProof/>
            <w:webHidden/>
          </w:rPr>
          <w:instrText xml:space="preserve"> PAGEREF _Toc427156462 \h </w:instrText>
        </w:r>
        <w:r>
          <w:rPr>
            <w:noProof/>
            <w:webHidden/>
          </w:rPr>
        </w:r>
        <w:r>
          <w:rPr>
            <w:noProof/>
            <w:webHidden/>
          </w:rPr>
          <w:fldChar w:fldCharType="separate"/>
        </w:r>
        <w:r w:rsidR="004E3199">
          <w:rPr>
            <w:noProof/>
            <w:webHidden/>
          </w:rPr>
          <w:t>7</w:t>
        </w:r>
        <w:r>
          <w:rPr>
            <w:noProof/>
            <w:webHidden/>
          </w:rPr>
          <w:fldChar w:fldCharType="end"/>
        </w:r>
      </w:hyperlink>
    </w:p>
    <w:p w:rsidR="00157971" w:rsidRDefault="001B0FEC">
      <w:pPr>
        <w:pStyle w:val="ekillerTablosu"/>
        <w:tabs>
          <w:tab w:val="right" w:leader="dot" w:pos="9062"/>
        </w:tabs>
        <w:rPr>
          <w:rFonts w:eastAsiaTheme="minorEastAsia"/>
          <w:noProof/>
          <w:lang w:eastAsia="tr-TR"/>
        </w:rPr>
      </w:pPr>
      <w:hyperlink w:anchor="_Toc427156463" w:history="1">
        <w:r w:rsidR="00157971" w:rsidRPr="006A7A76">
          <w:rPr>
            <w:rStyle w:val="Kpr"/>
            <w:rFonts w:ascii="Times New Roman" w:hAnsi="Times New Roman" w:cs="Times New Roman"/>
            <w:b/>
            <w:noProof/>
          </w:rPr>
          <w:t>Tablo 3:İlçelere Göre Nüfus Dağılımı</w:t>
        </w:r>
        <w:r w:rsidR="00157971">
          <w:rPr>
            <w:noProof/>
            <w:webHidden/>
          </w:rPr>
          <w:tab/>
        </w:r>
        <w:r>
          <w:rPr>
            <w:noProof/>
            <w:webHidden/>
          </w:rPr>
          <w:fldChar w:fldCharType="begin"/>
        </w:r>
        <w:r w:rsidR="00157971">
          <w:rPr>
            <w:noProof/>
            <w:webHidden/>
          </w:rPr>
          <w:instrText xml:space="preserve"> PAGEREF _Toc427156463 \h </w:instrText>
        </w:r>
        <w:r>
          <w:rPr>
            <w:noProof/>
            <w:webHidden/>
          </w:rPr>
        </w:r>
        <w:r>
          <w:rPr>
            <w:noProof/>
            <w:webHidden/>
          </w:rPr>
          <w:fldChar w:fldCharType="separate"/>
        </w:r>
        <w:r w:rsidR="004E3199">
          <w:rPr>
            <w:noProof/>
            <w:webHidden/>
          </w:rPr>
          <w:t>8</w:t>
        </w:r>
        <w:r>
          <w:rPr>
            <w:noProof/>
            <w:webHidden/>
          </w:rPr>
          <w:fldChar w:fldCharType="end"/>
        </w:r>
      </w:hyperlink>
    </w:p>
    <w:p w:rsidR="00157971" w:rsidRDefault="001B0FEC">
      <w:pPr>
        <w:pStyle w:val="ekillerTablosu"/>
        <w:tabs>
          <w:tab w:val="right" w:leader="dot" w:pos="9062"/>
        </w:tabs>
        <w:rPr>
          <w:rFonts w:eastAsiaTheme="minorEastAsia"/>
          <w:noProof/>
          <w:lang w:eastAsia="tr-TR"/>
        </w:rPr>
      </w:pPr>
      <w:hyperlink w:anchor="_Toc427156464" w:history="1">
        <w:r w:rsidR="00157971" w:rsidRPr="006A7A76">
          <w:rPr>
            <w:rStyle w:val="Kpr"/>
            <w:rFonts w:ascii="Times New Roman" w:hAnsi="Times New Roman" w:cs="Times New Roman"/>
            <w:b/>
            <w:noProof/>
          </w:rPr>
          <w:t>Tablo 4:Hane Halkı Büyüklüğü Tablosu</w:t>
        </w:r>
        <w:r w:rsidR="00157971">
          <w:rPr>
            <w:noProof/>
            <w:webHidden/>
          </w:rPr>
          <w:tab/>
        </w:r>
        <w:r>
          <w:rPr>
            <w:noProof/>
            <w:webHidden/>
          </w:rPr>
          <w:fldChar w:fldCharType="begin"/>
        </w:r>
        <w:r w:rsidR="00157971">
          <w:rPr>
            <w:noProof/>
            <w:webHidden/>
          </w:rPr>
          <w:instrText xml:space="preserve"> PAGEREF _Toc427156464 \h </w:instrText>
        </w:r>
        <w:r>
          <w:rPr>
            <w:noProof/>
            <w:webHidden/>
          </w:rPr>
        </w:r>
        <w:r>
          <w:rPr>
            <w:noProof/>
            <w:webHidden/>
          </w:rPr>
          <w:fldChar w:fldCharType="separate"/>
        </w:r>
        <w:r w:rsidR="004E3199">
          <w:rPr>
            <w:noProof/>
            <w:webHidden/>
          </w:rPr>
          <w:t>8</w:t>
        </w:r>
        <w:r>
          <w:rPr>
            <w:noProof/>
            <w:webHidden/>
          </w:rPr>
          <w:fldChar w:fldCharType="end"/>
        </w:r>
      </w:hyperlink>
    </w:p>
    <w:p w:rsidR="00157971" w:rsidRDefault="001B0FEC">
      <w:pPr>
        <w:pStyle w:val="ekillerTablosu"/>
        <w:tabs>
          <w:tab w:val="right" w:leader="dot" w:pos="9062"/>
        </w:tabs>
        <w:rPr>
          <w:rFonts w:eastAsiaTheme="minorEastAsia"/>
          <w:noProof/>
          <w:lang w:eastAsia="tr-TR"/>
        </w:rPr>
      </w:pPr>
      <w:hyperlink w:anchor="_Toc427156465" w:history="1">
        <w:r w:rsidR="00157971" w:rsidRPr="006A7A76">
          <w:rPr>
            <w:rStyle w:val="Kpr"/>
            <w:rFonts w:ascii="Times New Roman" w:hAnsi="Times New Roman" w:cs="Times New Roman"/>
            <w:b/>
            <w:noProof/>
          </w:rPr>
          <w:t>Tablo 5:Gaziantep İlinin Aldığı Göç</w:t>
        </w:r>
        <w:r w:rsidR="00157971">
          <w:rPr>
            <w:noProof/>
            <w:webHidden/>
          </w:rPr>
          <w:tab/>
        </w:r>
        <w:r>
          <w:rPr>
            <w:noProof/>
            <w:webHidden/>
          </w:rPr>
          <w:fldChar w:fldCharType="begin"/>
        </w:r>
        <w:r w:rsidR="00157971">
          <w:rPr>
            <w:noProof/>
            <w:webHidden/>
          </w:rPr>
          <w:instrText xml:space="preserve"> PAGEREF _Toc427156465 \h </w:instrText>
        </w:r>
        <w:r>
          <w:rPr>
            <w:noProof/>
            <w:webHidden/>
          </w:rPr>
        </w:r>
        <w:r>
          <w:rPr>
            <w:noProof/>
            <w:webHidden/>
          </w:rPr>
          <w:fldChar w:fldCharType="separate"/>
        </w:r>
        <w:r w:rsidR="004E3199">
          <w:rPr>
            <w:noProof/>
            <w:webHidden/>
          </w:rPr>
          <w:t>9</w:t>
        </w:r>
        <w:r>
          <w:rPr>
            <w:noProof/>
            <w:webHidden/>
          </w:rPr>
          <w:fldChar w:fldCharType="end"/>
        </w:r>
      </w:hyperlink>
    </w:p>
    <w:p w:rsidR="00157971" w:rsidRDefault="001B0FEC">
      <w:pPr>
        <w:pStyle w:val="ekillerTablosu"/>
        <w:tabs>
          <w:tab w:val="right" w:leader="dot" w:pos="9062"/>
        </w:tabs>
        <w:rPr>
          <w:rFonts w:eastAsiaTheme="minorEastAsia"/>
          <w:noProof/>
          <w:lang w:eastAsia="tr-TR"/>
        </w:rPr>
      </w:pPr>
      <w:hyperlink w:anchor="_Toc427156466" w:history="1">
        <w:r w:rsidR="00157971" w:rsidRPr="006A7A76">
          <w:rPr>
            <w:rStyle w:val="Kpr"/>
            <w:rFonts w:ascii="Times New Roman" w:hAnsi="Times New Roman" w:cs="Times New Roman"/>
            <w:b/>
            <w:noProof/>
          </w:rPr>
          <w:t>Tablo 6:Gaziantep İli'nin Verdiği Göç</w:t>
        </w:r>
        <w:r w:rsidR="00157971">
          <w:rPr>
            <w:noProof/>
            <w:webHidden/>
          </w:rPr>
          <w:tab/>
        </w:r>
        <w:r>
          <w:rPr>
            <w:noProof/>
            <w:webHidden/>
          </w:rPr>
          <w:fldChar w:fldCharType="begin"/>
        </w:r>
        <w:r w:rsidR="00157971">
          <w:rPr>
            <w:noProof/>
            <w:webHidden/>
          </w:rPr>
          <w:instrText xml:space="preserve"> PAGEREF _Toc427156466 \h </w:instrText>
        </w:r>
        <w:r>
          <w:rPr>
            <w:noProof/>
            <w:webHidden/>
          </w:rPr>
        </w:r>
        <w:r>
          <w:rPr>
            <w:noProof/>
            <w:webHidden/>
          </w:rPr>
          <w:fldChar w:fldCharType="separate"/>
        </w:r>
        <w:r w:rsidR="004E3199">
          <w:rPr>
            <w:noProof/>
            <w:webHidden/>
          </w:rPr>
          <w:t>9</w:t>
        </w:r>
        <w:r>
          <w:rPr>
            <w:noProof/>
            <w:webHidden/>
          </w:rPr>
          <w:fldChar w:fldCharType="end"/>
        </w:r>
      </w:hyperlink>
    </w:p>
    <w:p w:rsidR="00157971" w:rsidRDefault="001B0FEC">
      <w:pPr>
        <w:pStyle w:val="ekillerTablosu"/>
        <w:tabs>
          <w:tab w:val="right" w:leader="dot" w:pos="9062"/>
        </w:tabs>
        <w:rPr>
          <w:rFonts w:eastAsiaTheme="minorEastAsia"/>
          <w:noProof/>
          <w:lang w:eastAsia="tr-TR"/>
        </w:rPr>
      </w:pPr>
      <w:hyperlink w:anchor="_Toc427156467" w:history="1">
        <w:r w:rsidR="00157971" w:rsidRPr="006A7A76">
          <w:rPr>
            <w:rStyle w:val="Kpr"/>
            <w:rFonts w:ascii="Times New Roman" w:hAnsi="Times New Roman" w:cs="Times New Roman"/>
            <w:b/>
            <w:noProof/>
          </w:rPr>
          <w:t>Tablo 7: Gaziantep ve Çevresi Kayıtlı İşgücü Oranı</w:t>
        </w:r>
        <w:r w:rsidR="00157971">
          <w:rPr>
            <w:noProof/>
            <w:webHidden/>
          </w:rPr>
          <w:tab/>
        </w:r>
        <w:r>
          <w:rPr>
            <w:noProof/>
            <w:webHidden/>
          </w:rPr>
          <w:fldChar w:fldCharType="begin"/>
        </w:r>
        <w:r w:rsidR="00157971">
          <w:rPr>
            <w:noProof/>
            <w:webHidden/>
          </w:rPr>
          <w:instrText xml:space="preserve"> PAGEREF _Toc427156467 \h </w:instrText>
        </w:r>
        <w:r>
          <w:rPr>
            <w:noProof/>
            <w:webHidden/>
          </w:rPr>
        </w:r>
        <w:r>
          <w:rPr>
            <w:noProof/>
            <w:webHidden/>
          </w:rPr>
          <w:fldChar w:fldCharType="separate"/>
        </w:r>
        <w:r w:rsidR="004E3199">
          <w:rPr>
            <w:noProof/>
            <w:webHidden/>
          </w:rPr>
          <w:t>10</w:t>
        </w:r>
        <w:r>
          <w:rPr>
            <w:noProof/>
            <w:webHidden/>
          </w:rPr>
          <w:fldChar w:fldCharType="end"/>
        </w:r>
      </w:hyperlink>
    </w:p>
    <w:p w:rsidR="00157971" w:rsidRDefault="001B0FEC">
      <w:pPr>
        <w:pStyle w:val="ekillerTablosu"/>
        <w:tabs>
          <w:tab w:val="right" w:leader="dot" w:pos="9062"/>
        </w:tabs>
        <w:rPr>
          <w:rFonts w:eastAsiaTheme="minorEastAsia"/>
          <w:noProof/>
          <w:lang w:eastAsia="tr-TR"/>
        </w:rPr>
      </w:pPr>
      <w:hyperlink w:anchor="_Toc427156468" w:history="1">
        <w:r w:rsidR="00157971" w:rsidRPr="006A7A76">
          <w:rPr>
            <w:rStyle w:val="Kpr"/>
            <w:rFonts w:ascii="Times New Roman" w:hAnsi="Times New Roman" w:cs="Times New Roman"/>
            <w:b/>
            <w:noProof/>
          </w:rPr>
          <w:t>Tablo 8:Okur-yazarlık oranı</w:t>
        </w:r>
        <w:r w:rsidR="00157971">
          <w:rPr>
            <w:noProof/>
            <w:webHidden/>
          </w:rPr>
          <w:tab/>
        </w:r>
        <w:r>
          <w:rPr>
            <w:noProof/>
            <w:webHidden/>
          </w:rPr>
          <w:fldChar w:fldCharType="begin"/>
        </w:r>
        <w:r w:rsidR="00157971">
          <w:rPr>
            <w:noProof/>
            <w:webHidden/>
          </w:rPr>
          <w:instrText xml:space="preserve"> PAGEREF _Toc427156468 \h </w:instrText>
        </w:r>
        <w:r>
          <w:rPr>
            <w:noProof/>
            <w:webHidden/>
          </w:rPr>
        </w:r>
        <w:r>
          <w:rPr>
            <w:noProof/>
            <w:webHidden/>
          </w:rPr>
          <w:fldChar w:fldCharType="separate"/>
        </w:r>
        <w:r w:rsidR="004E3199">
          <w:rPr>
            <w:noProof/>
            <w:webHidden/>
          </w:rPr>
          <w:t>11</w:t>
        </w:r>
        <w:r>
          <w:rPr>
            <w:noProof/>
            <w:webHidden/>
          </w:rPr>
          <w:fldChar w:fldCharType="end"/>
        </w:r>
      </w:hyperlink>
    </w:p>
    <w:p w:rsidR="00157971" w:rsidRDefault="001B0FEC">
      <w:pPr>
        <w:pStyle w:val="ekillerTablosu"/>
        <w:tabs>
          <w:tab w:val="right" w:leader="dot" w:pos="9062"/>
        </w:tabs>
        <w:rPr>
          <w:rFonts w:eastAsiaTheme="minorEastAsia"/>
          <w:noProof/>
          <w:lang w:eastAsia="tr-TR"/>
        </w:rPr>
      </w:pPr>
      <w:hyperlink w:anchor="_Toc427156469" w:history="1">
        <w:r w:rsidR="00157971" w:rsidRPr="006A7A76">
          <w:rPr>
            <w:rStyle w:val="Kpr"/>
            <w:rFonts w:ascii="Times New Roman" w:hAnsi="Times New Roman" w:cs="Times New Roman"/>
            <w:b/>
            <w:noProof/>
          </w:rPr>
          <w:t>Tablo 9:Sorun ve Olanaklar Tablosu</w:t>
        </w:r>
        <w:r w:rsidR="00157971">
          <w:rPr>
            <w:noProof/>
            <w:webHidden/>
          </w:rPr>
          <w:tab/>
        </w:r>
        <w:r>
          <w:rPr>
            <w:noProof/>
            <w:webHidden/>
          </w:rPr>
          <w:fldChar w:fldCharType="begin"/>
        </w:r>
        <w:r w:rsidR="00157971">
          <w:rPr>
            <w:noProof/>
            <w:webHidden/>
          </w:rPr>
          <w:instrText xml:space="preserve"> PAGEREF _Toc427156469 \h </w:instrText>
        </w:r>
        <w:r>
          <w:rPr>
            <w:noProof/>
            <w:webHidden/>
          </w:rPr>
        </w:r>
        <w:r>
          <w:rPr>
            <w:noProof/>
            <w:webHidden/>
          </w:rPr>
          <w:fldChar w:fldCharType="separate"/>
        </w:r>
        <w:r w:rsidR="004E3199">
          <w:rPr>
            <w:noProof/>
            <w:webHidden/>
          </w:rPr>
          <w:t>37</w:t>
        </w:r>
        <w:r>
          <w:rPr>
            <w:noProof/>
            <w:webHidden/>
          </w:rPr>
          <w:fldChar w:fldCharType="end"/>
        </w:r>
      </w:hyperlink>
    </w:p>
    <w:p w:rsidR="00157971" w:rsidRDefault="001B0FEC">
      <w:pPr>
        <w:pStyle w:val="ekillerTablosu"/>
        <w:tabs>
          <w:tab w:val="right" w:leader="dot" w:pos="9062"/>
        </w:tabs>
        <w:rPr>
          <w:rFonts w:eastAsiaTheme="minorEastAsia"/>
          <w:noProof/>
          <w:lang w:eastAsia="tr-TR"/>
        </w:rPr>
      </w:pPr>
      <w:hyperlink w:anchor="_Toc427156470" w:history="1">
        <w:r w:rsidR="00157971" w:rsidRPr="006A7A76">
          <w:rPr>
            <w:rStyle w:val="Kpr"/>
            <w:rFonts w:ascii="Times New Roman" w:hAnsi="Times New Roman" w:cs="Times New Roman"/>
            <w:b/>
            <w:noProof/>
          </w:rPr>
          <w:t>Tablo 10:Alan Dağılımı</w:t>
        </w:r>
        <w:r w:rsidR="00157971">
          <w:rPr>
            <w:noProof/>
            <w:webHidden/>
          </w:rPr>
          <w:tab/>
        </w:r>
        <w:r>
          <w:rPr>
            <w:noProof/>
            <w:webHidden/>
          </w:rPr>
          <w:fldChar w:fldCharType="begin"/>
        </w:r>
        <w:r w:rsidR="00157971">
          <w:rPr>
            <w:noProof/>
            <w:webHidden/>
          </w:rPr>
          <w:instrText xml:space="preserve"> PAGEREF _Toc427156470 \h </w:instrText>
        </w:r>
        <w:r>
          <w:rPr>
            <w:noProof/>
            <w:webHidden/>
          </w:rPr>
        </w:r>
        <w:r>
          <w:rPr>
            <w:noProof/>
            <w:webHidden/>
          </w:rPr>
          <w:fldChar w:fldCharType="separate"/>
        </w:r>
        <w:r w:rsidR="004E3199">
          <w:rPr>
            <w:noProof/>
            <w:webHidden/>
          </w:rPr>
          <w:t>42</w:t>
        </w:r>
        <w:r>
          <w:rPr>
            <w:noProof/>
            <w:webHidden/>
          </w:rPr>
          <w:fldChar w:fldCharType="end"/>
        </w:r>
      </w:hyperlink>
    </w:p>
    <w:p w:rsidR="00157971" w:rsidRDefault="001B0FEC">
      <w:pPr>
        <w:pStyle w:val="ekillerTablosu"/>
        <w:tabs>
          <w:tab w:val="right" w:leader="dot" w:pos="9062"/>
        </w:tabs>
        <w:rPr>
          <w:rFonts w:eastAsiaTheme="minorEastAsia"/>
          <w:noProof/>
          <w:lang w:eastAsia="tr-TR"/>
        </w:rPr>
      </w:pPr>
      <w:hyperlink w:anchor="_Toc427156471" w:history="1">
        <w:r w:rsidR="00157971" w:rsidRPr="006A7A76">
          <w:rPr>
            <w:rStyle w:val="Kpr"/>
            <w:rFonts w:ascii="Times New Roman" w:hAnsi="Times New Roman" w:cs="Times New Roman"/>
            <w:b/>
            <w:noProof/>
          </w:rPr>
          <w:t>Tablo 11:DOP-KOP Hesabı</w:t>
        </w:r>
        <w:r w:rsidR="00157971">
          <w:rPr>
            <w:noProof/>
            <w:webHidden/>
          </w:rPr>
          <w:tab/>
        </w:r>
        <w:r>
          <w:rPr>
            <w:noProof/>
            <w:webHidden/>
          </w:rPr>
          <w:fldChar w:fldCharType="begin"/>
        </w:r>
        <w:r w:rsidR="00157971">
          <w:rPr>
            <w:noProof/>
            <w:webHidden/>
          </w:rPr>
          <w:instrText xml:space="preserve"> PAGEREF _Toc427156471 \h </w:instrText>
        </w:r>
        <w:r>
          <w:rPr>
            <w:noProof/>
            <w:webHidden/>
          </w:rPr>
        </w:r>
        <w:r>
          <w:rPr>
            <w:noProof/>
            <w:webHidden/>
          </w:rPr>
          <w:fldChar w:fldCharType="separate"/>
        </w:r>
        <w:r w:rsidR="004E3199">
          <w:rPr>
            <w:noProof/>
            <w:webHidden/>
          </w:rPr>
          <w:t>42</w:t>
        </w:r>
        <w:r>
          <w:rPr>
            <w:noProof/>
            <w:webHidden/>
          </w:rPr>
          <w:fldChar w:fldCharType="end"/>
        </w:r>
      </w:hyperlink>
    </w:p>
    <w:p w:rsidR="004D452C" w:rsidRDefault="001B0FEC" w:rsidP="00AD5A17">
      <w:pPr>
        <w:spacing w:beforeLines="120" w:afterLines="120" w:line="360" w:lineRule="auto"/>
        <w:jc w:val="both"/>
        <w:rPr>
          <w:rFonts w:ascii="Times New Roman" w:hAnsi="Times New Roman" w:cs="Times New Roman"/>
          <w:sz w:val="24"/>
          <w:szCs w:val="24"/>
          <w:lang w:eastAsia="tr-TR"/>
        </w:rPr>
      </w:pPr>
      <w:r w:rsidRPr="00EF32EB">
        <w:rPr>
          <w:rFonts w:ascii="Times New Roman" w:hAnsi="Times New Roman" w:cs="Times New Roman"/>
          <w:b/>
          <w:i/>
          <w:sz w:val="20"/>
          <w:szCs w:val="20"/>
          <w:lang w:eastAsia="tr-TR"/>
        </w:rPr>
        <w:fldChar w:fldCharType="end"/>
      </w:r>
    </w:p>
    <w:p w:rsidR="004D452C" w:rsidRDefault="004D452C" w:rsidP="00AD5A17">
      <w:pPr>
        <w:spacing w:beforeLines="120" w:afterLines="120" w:line="360" w:lineRule="auto"/>
        <w:jc w:val="both"/>
        <w:rPr>
          <w:rFonts w:ascii="Times New Roman" w:hAnsi="Times New Roman" w:cs="Times New Roman"/>
          <w:sz w:val="24"/>
          <w:szCs w:val="24"/>
          <w:lang w:eastAsia="tr-TR"/>
        </w:rPr>
      </w:pPr>
    </w:p>
    <w:p w:rsidR="004D452C" w:rsidRDefault="004D452C" w:rsidP="00AD5A17">
      <w:pPr>
        <w:spacing w:beforeLines="120" w:afterLines="120" w:line="360" w:lineRule="auto"/>
        <w:jc w:val="both"/>
        <w:rPr>
          <w:rFonts w:ascii="Times New Roman" w:hAnsi="Times New Roman" w:cs="Times New Roman"/>
          <w:sz w:val="24"/>
          <w:szCs w:val="24"/>
          <w:lang w:eastAsia="tr-TR"/>
        </w:rPr>
        <w:sectPr w:rsidR="004D452C" w:rsidSect="00716C6E">
          <w:headerReference w:type="default" r:id="rId13"/>
          <w:footerReference w:type="default" r:id="rId14"/>
          <w:pgSz w:w="11906" w:h="16838"/>
          <w:pgMar w:top="1417" w:right="1417" w:bottom="1417" w:left="1417" w:header="708" w:footer="708" w:gutter="0"/>
          <w:pgBorders w:offsetFrom="page">
            <w:top w:val="double" w:sz="4" w:space="24" w:color="auto"/>
            <w:left w:val="double" w:sz="4" w:space="24" w:color="auto"/>
            <w:bottom w:val="double" w:sz="4" w:space="24" w:color="auto"/>
            <w:right w:val="double" w:sz="4" w:space="24" w:color="auto"/>
          </w:pgBorders>
          <w:pgNumType w:fmt="upperRoman" w:start="1"/>
          <w:cols w:space="708"/>
          <w:docGrid w:linePitch="360"/>
        </w:sectPr>
      </w:pPr>
    </w:p>
    <w:p w:rsidR="004D452C" w:rsidRPr="00331C0E" w:rsidRDefault="004D452C" w:rsidP="00716C6E">
      <w:pPr>
        <w:pStyle w:val="Balk1"/>
        <w:rPr>
          <w:lang w:eastAsia="tr-TR"/>
        </w:rPr>
      </w:pPr>
      <w:bookmarkStart w:id="0" w:name="_Toc427156409"/>
      <w:r w:rsidRPr="00331C0E">
        <w:rPr>
          <w:lang w:eastAsia="tr-TR"/>
        </w:rPr>
        <w:lastRenderedPageBreak/>
        <w:t>GİRİŞ</w:t>
      </w:r>
      <w:bookmarkEnd w:id="0"/>
    </w:p>
    <w:p w:rsidR="004D452C" w:rsidRPr="00331C0E" w:rsidRDefault="004D452C" w:rsidP="00AD5A17">
      <w:pPr>
        <w:tabs>
          <w:tab w:val="left" w:pos="0"/>
        </w:tabs>
        <w:spacing w:beforeLines="120" w:afterLines="120" w:line="360" w:lineRule="auto"/>
        <w:jc w:val="both"/>
        <w:rPr>
          <w:rFonts w:ascii="Times New Roman" w:hAnsi="Times New Roman" w:cs="Times New Roman"/>
          <w:b/>
          <w:sz w:val="24"/>
          <w:szCs w:val="24"/>
        </w:rPr>
      </w:pPr>
      <w:r w:rsidRPr="00331C0E">
        <w:rPr>
          <w:rFonts w:ascii="Times New Roman" w:hAnsi="Times New Roman" w:cs="Times New Roman"/>
          <w:sz w:val="24"/>
          <w:szCs w:val="24"/>
        </w:rPr>
        <w:t>Kentler, insanın canlı bi</w:t>
      </w:r>
      <w:bookmarkStart w:id="1" w:name="_GoBack"/>
      <w:bookmarkEnd w:id="1"/>
      <w:r w:rsidRPr="00331C0E">
        <w:rPr>
          <w:rFonts w:ascii="Times New Roman" w:hAnsi="Times New Roman" w:cs="Times New Roman"/>
          <w:sz w:val="24"/>
          <w:szCs w:val="24"/>
        </w:rPr>
        <w:t xml:space="preserve">r varlık olması sebebiyle, onların devinimlerine olanak veren bir olgu olarak karşımıza çıkmaktadır.( </w:t>
      </w:r>
      <w:proofErr w:type="spellStart"/>
      <w:r w:rsidRPr="00331C0E">
        <w:rPr>
          <w:rFonts w:ascii="Times New Roman" w:hAnsi="Times New Roman" w:cs="Times New Roman"/>
          <w:sz w:val="24"/>
          <w:szCs w:val="24"/>
        </w:rPr>
        <w:t>Laborit</w:t>
      </w:r>
      <w:proofErr w:type="spellEnd"/>
      <w:r w:rsidRPr="00331C0E">
        <w:rPr>
          <w:rFonts w:ascii="Times New Roman" w:hAnsi="Times New Roman" w:cs="Times New Roman"/>
          <w:sz w:val="24"/>
          <w:szCs w:val="24"/>
        </w:rPr>
        <w:t>,1961).</w:t>
      </w:r>
      <w:r w:rsidRPr="00331C0E">
        <w:rPr>
          <w:rFonts w:ascii="Times New Roman" w:hAnsi="Times New Roman" w:cs="Times New Roman"/>
          <w:noProof/>
          <w:sz w:val="24"/>
          <w:szCs w:val="24"/>
        </w:rPr>
        <w:t xml:space="preserve"> Bir yaşam alanı olarak kentler doğal ve kültürel birçok unsurun bir arada ve karşılıklı etkileşim içinde bulunduğu insan ekosistemleridir. Bir yandan hava, toprak, su, bitki gibi doğal çevre koşulları, diğer yandan da ekonomik kalkınma için sürekli geliştirilmek zorunda olan ulaşım, ticaret, sanayi, turizm gibi sosyo-ekonomik faaliyetler aynı alanda ve iç içe geçmiş durumdadır. Kent ekosistemi olarak adlandırılan bu yapının sağlıklı işleyişi, yine bu ekosistemin bileşenleri olan doğal ve kültürel unsurların birbiriyle uyumuna ve aralarındaki dengeye bağlıdır. </w:t>
      </w:r>
      <w:r w:rsidRPr="00331C0E">
        <w:rPr>
          <w:rFonts w:ascii="Times New Roman" w:hAnsi="Times New Roman" w:cs="Times New Roman"/>
          <w:sz w:val="24"/>
          <w:szCs w:val="24"/>
        </w:rPr>
        <w:t xml:space="preserve">Buna göre imar planları, mekânın bir anda yenilenmesi değil, sosyal ve fiziksel bir yeniden üretim sürecidir. </w:t>
      </w:r>
    </w:p>
    <w:p w:rsidR="004D452C" w:rsidRPr="00331C0E" w:rsidRDefault="004D452C" w:rsidP="00AD5A17">
      <w:pPr>
        <w:spacing w:beforeLines="120" w:afterLines="120" w:line="360" w:lineRule="auto"/>
        <w:jc w:val="both"/>
        <w:rPr>
          <w:rFonts w:ascii="Times New Roman" w:hAnsi="Times New Roman" w:cs="Times New Roman"/>
          <w:sz w:val="24"/>
          <w:szCs w:val="24"/>
        </w:rPr>
      </w:pPr>
      <w:r w:rsidRPr="00331C0E">
        <w:rPr>
          <w:rFonts w:ascii="Times New Roman" w:hAnsi="Times New Roman" w:cs="Times New Roman"/>
          <w:sz w:val="24"/>
          <w:szCs w:val="24"/>
        </w:rPr>
        <w:t>Bu bağlamda yapılan uygulama imar planında, planlama alanının potansiyelleri irdelenmeye çalışılmış ve bütün planlama çalışmalarında olduğu gibi bu çalışmada da üst ölçekten başlayan ve çalışma alanına kadar inen ölçeklerde bir süreç izlenmiş ve bir planlama süreci oluşturulmaya çalışılmıştır.</w:t>
      </w:r>
    </w:p>
    <w:p w:rsidR="004D452C" w:rsidRDefault="004D452C" w:rsidP="00AD5A17">
      <w:pPr>
        <w:pStyle w:val="Balk2"/>
        <w:spacing w:beforeLines="120" w:afterLines="120" w:line="360" w:lineRule="auto"/>
      </w:pPr>
      <w:bookmarkStart w:id="2" w:name="_Toc427156410"/>
      <w:r w:rsidRPr="00331C0E">
        <w:t>İŞİN TANIMI</w:t>
      </w:r>
      <w:bookmarkEnd w:id="2"/>
    </w:p>
    <w:p w:rsidR="004D452C" w:rsidRPr="00331C0E" w:rsidRDefault="004D452C" w:rsidP="00AD5A17">
      <w:pPr>
        <w:spacing w:beforeLines="120" w:afterLines="120" w:line="360" w:lineRule="auto"/>
        <w:jc w:val="both"/>
        <w:rPr>
          <w:rFonts w:ascii="Times New Roman" w:hAnsi="Times New Roman" w:cs="Times New Roman"/>
          <w:sz w:val="24"/>
          <w:szCs w:val="24"/>
        </w:rPr>
      </w:pPr>
      <w:r w:rsidRPr="00331C0E">
        <w:rPr>
          <w:rFonts w:ascii="Times New Roman" w:hAnsi="Times New Roman" w:cs="Times New Roman"/>
          <w:sz w:val="24"/>
          <w:szCs w:val="24"/>
        </w:rPr>
        <w:t xml:space="preserve">Planlama alanı Gaziantep il sınırlarını kapsamaktadır. Toplam </w:t>
      </w:r>
      <w:r w:rsidRPr="00174FE0">
        <w:rPr>
          <w:rFonts w:ascii="Times New Roman" w:hAnsi="Times New Roman" w:cs="Times New Roman"/>
          <w:color w:val="000000" w:themeColor="text1"/>
          <w:sz w:val="24"/>
          <w:szCs w:val="24"/>
        </w:rPr>
        <w:t xml:space="preserve">olarak </w:t>
      </w:r>
      <w:r>
        <w:rPr>
          <w:rFonts w:ascii="Times New Roman" w:hAnsi="Times New Roman" w:cs="Times New Roman"/>
          <w:color w:val="000000" w:themeColor="text1"/>
          <w:sz w:val="24"/>
          <w:szCs w:val="24"/>
        </w:rPr>
        <w:t>6222</w:t>
      </w:r>
      <w:r w:rsidRPr="00331C0E">
        <w:rPr>
          <w:rFonts w:ascii="Times New Roman" w:hAnsi="Times New Roman" w:cs="Times New Roman"/>
          <w:sz w:val="24"/>
          <w:szCs w:val="24"/>
        </w:rPr>
        <w:t xml:space="preserve"> km²’</w:t>
      </w:r>
      <w:proofErr w:type="spellStart"/>
      <w:r w:rsidRPr="00331C0E">
        <w:rPr>
          <w:rFonts w:ascii="Times New Roman" w:hAnsi="Times New Roman" w:cs="Times New Roman"/>
          <w:sz w:val="24"/>
          <w:szCs w:val="24"/>
        </w:rPr>
        <w:t>lik</w:t>
      </w:r>
      <w:proofErr w:type="spellEnd"/>
      <w:r w:rsidRPr="00331C0E">
        <w:rPr>
          <w:rFonts w:ascii="Times New Roman" w:hAnsi="Times New Roman" w:cs="Times New Roman"/>
          <w:sz w:val="24"/>
          <w:szCs w:val="24"/>
        </w:rPr>
        <w:t xml:space="preserve"> alanı kapsayan Planlama Bölgesi içerisinde nazım imar planı, uygulama imar planının hazırlanmasıdır.</w:t>
      </w:r>
    </w:p>
    <w:p w:rsidR="004D452C" w:rsidRDefault="004D452C" w:rsidP="00AD5A17">
      <w:pPr>
        <w:pStyle w:val="Balk2"/>
        <w:spacing w:beforeLines="120" w:afterLines="120" w:line="360" w:lineRule="auto"/>
      </w:pPr>
      <w:bookmarkStart w:id="3" w:name="_Toc427156411"/>
      <w:r w:rsidRPr="00331C0E">
        <w:t>AMAÇ</w:t>
      </w:r>
      <w:bookmarkEnd w:id="3"/>
    </w:p>
    <w:p w:rsidR="004D452C" w:rsidRPr="00331C0E" w:rsidRDefault="004D452C" w:rsidP="00AD5A17">
      <w:pPr>
        <w:spacing w:beforeLines="120" w:afterLines="120" w:line="360" w:lineRule="auto"/>
        <w:jc w:val="both"/>
        <w:rPr>
          <w:rFonts w:ascii="Times New Roman" w:hAnsi="Times New Roman" w:cs="Times New Roman"/>
          <w:sz w:val="24"/>
          <w:szCs w:val="24"/>
        </w:rPr>
      </w:pPr>
      <w:r w:rsidRPr="00331C0E">
        <w:rPr>
          <w:rFonts w:ascii="Times New Roman" w:hAnsi="Times New Roman" w:cs="Times New Roman"/>
          <w:sz w:val="24"/>
          <w:szCs w:val="24"/>
        </w:rPr>
        <w:t xml:space="preserve"> Plan </w:t>
      </w:r>
      <w:proofErr w:type="gramStart"/>
      <w:r w:rsidRPr="00331C0E">
        <w:rPr>
          <w:rFonts w:ascii="Times New Roman" w:hAnsi="Times New Roman" w:cs="Times New Roman"/>
          <w:sz w:val="24"/>
          <w:szCs w:val="24"/>
        </w:rPr>
        <w:t>kararları ,çevreye</w:t>
      </w:r>
      <w:proofErr w:type="gramEnd"/>
      <w:r w:rsidRPr="00331C0E">
        <w:rPr>
          <w:rFonts w:ascii="Times New Roman" w:hAnsi="Times New Roman" w:cs="Times New Roman"/>
          <w:sz w:val="24"/>
          <w:szCs w:val="24"/>
        </w:rPr>
        <w:t xml:space="preserve"> ilişkin kararlar, ekonomik yapıya ilişkin kararlar, mekânsal kararlar ve teknik altyapıya ilişkin kararların alınıp ,üst ölçekli planlarla bütünleşik, doğal çevreyi ve her türlü alana özgü oluşumları koruyan bir planlama yaklaşımı ile planlama alanını konut alanı olarak planlamaktır. </w:t>
      </w:r>
    </w:p>
    <w:p w:rsidR="004D452C" w:rsidRDefault="004D452C" w:rsidP="00AD5A17">
      <w:pPr>
        <w:pStyle w:val="Balk2"/>
        <w:spacing w:beforeLines="120" w:afterLines="120" w:line="360" w:lineRule="auto"/>
      </w:pPr>
      <w:bookmarkStart w:id="4" w:name="_Toc427156412"/>
      <w:r w:rsidRPr="00331C0E">
        <w:t>KAPSAM</w:t>
      </w:r>
      <w:bookmarkEnd w:id="4"/>
    </w:p>
    <w:p w:rsidR="004D452C" w:rsidRDefault="004D452C" w:rsidP="00AD5A17">
      <w:pPr>
        <w:spacing w:beforeLines="120" w:afterLines="120" w:line="360" w:lineRule="auto"/>
        <w:jc w:val="both"/>
        <w:rPr>
          <w:rFonts w:ascii="Times New Roman" w:hAnsi="Times New Roman" w:cs="Times New Roman"/>
          <w:sz w:val="24"/>
          <w:szCs w:val="24"/>
        </w:rPr>
      </w:pPr>
      <w:r w:rsidRPr="00331C0E">
        <w:rPr>
          <w:rFonts w:ascii="Times New Roman" w:hAnsi="Times New Roman" w:cs="Times New Roman"/>
          <w:sz w:val="24"/>
          <w:szCs w:val="24"/>
        </w:rPr>
        <w:t xml:space="preserve">Uygulama ve nazım imar planı kapsamında her türlü analiz, sentez, araştırma, değerlendirme çalışmaları, müdahale yaklaşımları </w:t>
      </w:r>
      <w:proofErr w:type="gramStart"/>
      <w:r w:rsidRPr="00331C0E">
        <w:rPr>
          <w:rFonts w:ascii="Times New Roman" w:hAnsi="Times New Roman" w:cs="Times New Roman"/>
          <w:sz w:val="24"/>
          <w:szCs w:val="24"/>
        </w:rPr>
        <w:t>ve  her</w:t>
      </w:r>
      <w:proofErr w:type="gramEnd"/>
      <w:r w:rsidRPr="00331C0E">
        <w:rPr>
          <w:rFonts w:ascii="Times New Roman" w:hAnsi="Times New Roman" w:cs="Times New Roman"/>
          <w:sz w:val="24"/>
          <w:szCs w:val="24"/>
        </w:rPr>
        <w:t xml:space="preserve"> türlü plan çalışmaları yer alacaktır.</w:t>
      </w:r>
    </w:p>
    <w:p w:rsidR="004D452C" w:rsidRPr="00331C0E" w:rsidRDefault="004D452C" w:rsidP="00AD5A17">
      <w:pPr>
        <w:pStyle w:val="Balk1"/>
        <w:spacing w:beforeLines="120" w:afterLines="120" w:line="360" w:lineRule="auto"/>
        <w:rPr>
          <w:webHidden/>
        </w:rPr>
      </w:pPr>
      <w:bookmarkStart w:id="5" w:name="_Toc427156413"/>
      <w:r w:rsidRPr="00331C0E">
        <w:lastRenderedPageBreak/>
        <w:t>GENEL ARAŞTIRMALAR</w:t>
      </w:r>
      <w:bookmarkEnd w:id="5"/>
      <w:r w:rsidRPr="00331C0E">
        <w:rPr>
          <w:webHidden/>
        </w:rPr>
        <w:tab/>
      </w:r>
    </w:p>
    <w:p w:rsidR="004D452C" w:rsidRDefault="004D452C" w:rsidP="004D452C">
      <w:pPr>
        <w:pStyle w:val="Balk2"/>
      </w:pPr>
      <w:bookmarkStart w:id="6" w:name="_Toc427156414"/>
      <w:r>
        <w:t>BÖLGE İÇİNDEKİ KONUMU</w:t>
      </w:r>
      <w:bookmarkEnd w:id="6"/>
    </w:p>
    <w:p w:rsidR="004D452C" w:rsidRDefault="004D452C" w:rsidP="00AD5A17">
      <w:pPr>
        <w:spacing w:beforeLines="120" w:afterLines="120" w:line="360" w:lineRule="auto"/>
        <w:jc w:val="both"/>
        <w:rPr>
          <w:rFonts w:ascii="Times New Roman" w:hAnsi="Times New Roman" w:cs="Times New Roman"/>
          <w:sz w:val="24"/>
          <w:szCs w:val="24"/>
        </w:rPr>
      </w:pPr>
      <w:r w:rsidRPr="00A725F4">
        <w:rPr>
          <w:rFonts w:ascii="Times New Roman" w:hAnsi="Times New Roman" w:cs="Times New Roman"/>
          <w:sz w:val="24"/>
          <w:szCs w:val="24"/>
        </w:rPr>
        <w:t xml:space="preserve">Gaziantep, Güneydoğu Anadolu Bölgesi'nin en büyük, Türkiye'nin ise 6. büyük ili olup nüfusu, ekonomik yapısı, turizm potansiyeli ve büyükşehir statüsü ile bir </w:t>
      </w:r>
      <w:proofErr w:type="gramStart"/>
      <w:r w:rsidRPr="00A725F4">
        <w:rPr>
          <w:rFonts w:ascii="Times New Roman" w:hAnsi="Times New Roman" w:cs="Times New Roman"/>
          <w:sz w:val="24"/>
          <w:szCs w:val="24"/>
        </w:rPr>
        <w:t>metropol</w:t>
      </w:r>
      <w:proofErr w:type="gramEnd"/>
      <w:r w:rsidRPr="00A725F4">
        <w:rPr>
          <w:rFonts w:ascii="Times New Roman" w:hAnsi="Times New Roman" w:cs="Times New Roman"/>
          <w:sz w:val="24"/>
          <w:szCs w:val="24"/>
        </w:rPr>
        <w:t xml:space="preserve"> şehirdir </w:t>
      </w:r>
    </w:p>
    <w:p w:rsidR="004D452C" w:rsidRDefault="004D452C" w:rsidP="00AD5A17">
      <w:pPr>
        <w:spacing w:beforeLines="120" w:afterLines="120" w:line="360" w:lineRule="auto"/>
        <w:jc w:val="both"/>
        <w:rPr>
          <w:rFonts w:ascii="Times New Roman" w:hAnsi="Times New Roman" w:cs="Times New Roman"/>
          <w:sz w:val="24"/>
          <w:szCs w:val="24"/>
        </w:rPr>
      </w:pPr>
      <w:r>
        <w:rPr>
          <w:rFonts w:ascii="Times New Roman" w:hAnsi="Times New Roman" w:cs="Times New Roman"/>
          <w:noProof/>
          <w:sz w:val="24"/>
          <w:szCs w:val="24"/>
          <w:lang w:eastAsia="tr-TR"/>
        </w:rPr>
        <w:drawing>
          <wp:anchor distT="0" distB="0" distL="114300" distR="114300" simplePos="0" relativeHeight="251662336" behindDoc="0" locked="0" layoutInCell="1" allowOverlap="1">
            <wp:simplePos x="0" y="0"/>
            <wp:positionH relativeFrom="column">
              <wp:posOffset>967105</wp:posOffset>
            </wp:positionH>
            <wp:positionV relativeFrom="paragraph">
              <wp:posOffset>31750</wp:posOffset>
            </wp:positionV>
            <wp:extent cx="3860800" cy="1714500"/>
            <wp:effectExtent l="19050" t="0" r="6350" b="0"/>
            <wp:wrapThrough wrapText="bothSides">
              <wp:wrapPolygon edited="0">
                <wp:start x="-107" y="0"/>
                <wp:lineTo x="-107" y="21360"/>
                <wp:lineTo x="21636" y="21360"/>
                <wp:lineTo x="21636" y="0"/>
                <wp:lineTo x="-107" y="0"/>
              </wp:wrapPolygon>
            </wp:wrapThrough>
            <wp:docPr id="89" name="Resim 4" descr="C:\Users\Meltem MUZ\AppData\Local\Microsoft\Windows\INetCache\Content.Word\250px-Latrans-Turkey_location_Gaziantep.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ltem MUZ\AppData\Local\Microsoft\Windows\INetCache\Content.Word\250px-Latrans-Turkey_location_Gaziantep.svg.png"/>
                    <pic:cNvPicPr>
                      <a:picLocks noChangeAspect="1" noChangeArrowheads="1"/>
                    </pic:cNvPicPr>
                  </pic:nvPicPr>
                  <pic:blipFill>
                    <a:blip r:embed="rId15" cstate="print"/>
                    <a:srcRect/>
                    <a:stretch>
                      <a:fillRect/>
                    </a:stretch>
                  </pic:blipFill>
                  <pic:spPr bwMode="auto">
                    <a:xfrm>
                      <a:off x="0" y="0"/>
                      <a:ext cx="3860800" cy="1714500"/>
                    </a:xfrm>
                    <a:prstGeom prst="rect">
                      <a:avLst/>
                    </a:prstGeom>
                    <a:noFill/>
                    <a:ln w="9525">
                      <a:noFill/>
                      <a:miter lim="800000"/>
                      <a:headEnd/>
                      <a:tailEnd/>
                    </a:ln>
                  </pic:spPr>
                </pic:pic>
              </a:graphicData>
            </a:graphic>
          </wp:anchor>
        </w:drawing>
      </w:r>
    </w:p>
    <w:p w:rsidR="004D452C" w:rsidRDefault="004D452C" w:rsidP="00AD5A17">
      <w:pPr>
        <w:spacing w:beforeLines="120" w:afterLines="120" w:line="360" w:lineRule="auto"/>
        <w:jc w:val="both"/>
        <w:rPr>
          <w:rFonts w:ascii="Times New Roman" w:hAnsi="Times New Roman" w:cs="Times New Roman"/>
          <w:sz w:val="24"/>
          <w:szCs w:val="24"/>
        </w:rPr>
      </w:pPr>
    </w:p>
    <w:p w:rsidR="004D452C" w:rsidRDefault="004D452C" w:rsidP="00AD5A17">
      <w:pPr>
        <w:spacing w:beforeLines="120" w:afterLines="120" w:line="360" w:lineRule="auto"/>
        <w:jc w:val="both"/>
        <w:rPr>
          <w:rFonts w:ascii="Times New Roman" w:hAnsi="Times New Roman" w:cs="Times New Roman"/>
          <w:sz w:val="24"/>
          <w:szCs w:val="24"/>
        </w:rPr>
      </w:pPr>
    </w:p>
    <w:p w:rsidR="004D452C" w:rsidRDefault="004D452C" w:rsidP="00AD5A17">
      <w:pPr>
        <w:spacing w:beforeLines="120" w:afterLines="120" w:line="360" w:lineRule="auto"/>
        <w:jc w:val="both"/>
        <w:rPr>
          <w:rFonts w:ascii="Times New Roman" w:hAnsi="Times New Roman" w:cs="Times New Roman"/>
          <w:sz w:val="24"/>
          <w:szCs w:val="24"/>
        </w:rPr>
      </w:pPr>
    </w:p>
    <w:p w:rsidR="004D452C" w:rsidRPr="001614C1" w:rsidRDefault="004D452C" w:rsidP="00AD5A17">
      <w:pPr>
        <w:pStyle w:val="ResimYazs"/>
        <w:spacing w:beforeLines="120" w:afterLines="120" w:line="360" w:lineRule="auto"/>
        <w:jc w:val="center"/>
        <w:rPr>
          <w:rFonts w:ascii="Times New Roman" w:hAnsi="Times New Roman" w:cs="Times New Roman"/>
          <w:b/>
          <w:i w:val="0"/>
          <w:color w:val="000000" w:themeColor="text1"/>
          <w:sz w:val="20"/>
          <w:szCs w:val="20"/>
        </w:rPr>
      </w:pPr>
      <w:bookmarkStart w:id="7" w:name="_Toc424208598"/>
      <w:bookmarkStart w:id="8" w:name="_Toc424211174"/>
      <w:bookmarkStart w:id="9" w:name="_Toc427156472"/>
      <w:r w:rsidRPr="001614C1">
        <w:rPr>
          <w:rFonts w:ascii="Times New Roman" w:hAnsi="Times New Roman" w:cs="Times New Roman"/>
          <w:b/>
          <w:i w:val="0"/>
          <w:color w:val="000000" w:themeColor="text1"/>
          <w:sz w:val="20"/>
          <w:szCs w:val="20"/>
        </w:rPr>
        <w:t xml:space="preserve">Şekil </w:t>
      </w:r>
      <w:r w:rsidR="001B0FEC" w:rsidRPr="001614C1">
        <w:rPr>
          <w:rFonts w:ascii="Times New Roman" w:hAnsi="Times New Roman" w:cs="Times New Roman"/>
          <w:b/>
          <w:i w:val="0"/>
          <w:color w:val="000000" w:themeColor="text1"/>
          <w:sz w:val="20"/>
          <w:szCs w:val="20"/>
        </w:rPr>
        <w:fldChar w:fldCharType="begin"/>
      </w:r>
      <w:r w:rsidRPr="001614C1">
        <w:rPr>
          <w:rFonts w:ascii="Times New Roman" w:hAnsi="Times New Roman" w:cs="Times New Roman"/>
          <w:b/>
          <w:i w:val="0"/>
          <w:color w:val="000000" w:themeColor="text1"/>
          <w:sz w:val="20"/>
          <w:szCs w:val="20"/>
        </w:rPr>
        <w:instrText xml:space="preserve"> SEQ Şekil \* ARABIC </w:instrText>
      </w:r>
      <w:r w:rsidR="001B0FEC" w:rsidRPr="001614C1">
        <w:rPr>
          <w:rFonts w:ascii="Times New Roman" w:hAnsi="Times New Roman" w:cs="Times New Roman"/>
          <w:b/>
          <w:i w:val="0"/>
          <w:color w:val="000000" w:themeColor="text1"/>
          <w:sz w:val="20"/>
          <w:szCs w:val="20"/>
        </w:rPr>
        <w:fldChar w:fldCharType="separate"/>
      </w:r>
      <w:r w:rsidR="004E3199">
        <w:rPr>
          <w:rFonts w:ascii="Times New Roman" w:hAnsi="Times New Roman" w:cs="Times New Roman"/>
          <w:b/>
          <w:i w:val="0"/>
          <w:noProof/>
          <w:color w:val="000000" w:themeColor="text1"/>
          <w:sz w:val="20"/>
          <w:szCs w:val="20"/>
        </w:rPr>
        <w:t>1</w:t>
      </w:r>
      <w:r w:rsidR="001B0FEC" w:rsidRPr="001614C1">
        <w:rPr>
          <w:rFonts w:ascii="Times New Roman" w:hAnsi="Times New Roman" w:cs="Times New Roman"/>
          <w:b/>
          <w:i w:val="0"/>
          <w:color w:val="000000" w:themeColor="text1"/>
          <w:sz w:val="20"/>
          <w:szCs w:val="20"/>
        </w:rPr>
        <w:fldChar w:fldCharType="end"/>
      </w:r>
      <w:r w:rsidRPr="001614C1">
        <w:rPr>
          <w:rFonts w:ascii="Times New Roman" w:hAnsi="Times New Roman" w:cs="Times New Roman"/>
          <w:b/>
          <w:i w:val="0"/>
          <w:color w:val="000000" w:themeColor="text1"/>
          <w:sz w:val="20"/>
          <w:szCs w:val="20"/>
        </w:rPr>
        <w:t>: Bölgesi İçindeki Konumu</w:t>
      </w:r>
      <w:bookmarkEnd w:id="7"/>
      <w:bookmarkEnd w:id="8"/>
      <w:bookmarkEnd w:id="9"/>
    </w:p>
    <w:p w:rsidR="004D452C" w:rsidRDefault="001B0FEC" w:rsidP="00AD5A17">
      <w:pPr>
        <w:spacing w:beforeLines="120" w:afterLines="120" w:line="360" w:lineRule="auto"/>
        <w:jc w:val="both"/>
        <w:rPr>
          <w:rFonts w:ascii="Times New Roman" w:hAnsi="Times New Roman" w:cs="Times New Roman"/>
          <w:sz w:val="24"/>
          <w:szCs w:val="24"/>
        </w:rPr>
      </w:pPr>
      <w:r w:rsidRPr="001B0FEC">
        <w:rPr>
          <w:noProof/>
          <w:lang w:eastAsia="tr-TR"/>
        </w:rPr>
        <w:pict>
          <v:shapetype id="_x0000_t202" coordsize="21600,21600" o:spt="202" path="m,l,21600r21600,l21600,xe">
            <v:stroke joinstyle="miter"/>
            <v:path gradientshapeok="t" o:connecttype="rect"/>
          </v:shapetype>
          <v:shape id="Text Box 5" o:spid="_x0000_s1026" type="#_x0000_t202" style="position:absolute;left:0;text-align:left;margin-left:39.4pt;margin-top:362.45pt;width:354.9pt;height:21.5pt;z-index:251677696;visibility:visible" wrapcoords="-46 0 -46 20855 21600 20855 21600 0 -4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" stroked="f">
            <v:textbox style="mso-fit-shape-to-text:t" inset="0,0,0,0">
              <w:txbxContent>
                <w:p w:rsidR="004E3199" w:rsidRPr="001614C1" w:rsidRDefault="004E3199" w:rsidP="001614C1">
                  <w:pPr>
                    <w:pStyle w:val="ResimYazs"/>
                    <w:jc w:val="center"/>
                    <w:rPr>
                      <w:rFonts w:ascii="Times New Roman" w:hAnsi="Times New Roman" w:cs="Times New Roman"/>
                      <w:b/>
                      <w:i w:val="0"/>
                      <w:noProof/>
                      <w:color w:val="000000" w:themeColor="text1"/>
                      <w:sz w:val="20"/>
                      <w:szCs w:val="20"/>
                    </w:rPr>
                  </w:pPr>
                  <w:bookmarkStart w:id="10" w:name="_Toc427156473"/>
                  <w:r w:rsidRPr="001614C1">
                    <w:rPr>
                      <w:rFonts w:ascii="Times New Roman" w:hAnsi="Times New Roman" w:cs="Times New Roman"/>
                      <w:b/>
                      <w:i w:val="0"/>
                      <w:color w:val="000000" w:themeColor="text1"/>
                      <w:sz w:val="20"/>
                      <w:szCs w:val="20"/>
                    </w:rPr>
                    <w:t xml:space="preserve">Şekil </w:t>
                  </w:r>
                  <w:r w:rsidR="001B0FEC" w:rsidRPr="001614C1">
                    <w:rPr>
                      <w:rFonts w:ascii="Times New Roman" w:hAnsi="Times New Roman" w:cs="Times New Roman"/>
                      <w:b/>
                      <w:i w:val="0"/>
                      <w:color w:val="000000" w:themeColor="text1"/>
                      <w:sz w:val="20"/>
                      <w:szCs w:val="20"/>
                    </w:rPr>
                    <w:fldChar w:fldCharType="begin"/>
                  </w:r>
                  <w:r w:rsidRPr="001614C1">
                    <w:rPr>
                      <w:rFonts w:ascii="Times New Roman" w:hAnsi="Times New Roman" w:cs="Times New Roman"/>
                      <w:b/>
                      <w:i w:val="0"/>
                      <w:color w:val="000000" w:themeColor="text1"/>
                      <w:sz w:val="20"/>
                      <w:szCs w:val="20"/>
                    </w:rPr>
                    <w:instrText xml:space="preserve"> SEQ Şekil \* ARABIC </w:instrText>
                  </w:r>
                  <w:r w:rsidR="001B0FEC" w:rsidRPr="001614C1">
                    <w:rPr>
                      <w:rFonts w:ascii="Times New Roman" w:hAnsi="Times New Roman" w:cs="Times New Roman"/>
                      <w:b/>
                      <w:i w:val="0"/>
                      <w:color w:val="000000" w:themeColor="text1"/>
                      <w:sz w:val="20"/>
                      <w:szCs w:val="20"/>
                    </w:rPr>
                    <w:fldChar w:fldCharType="separate"/>
                  </w:r>
                  <w:r>
                    <w:rPr>
                      <w:rFonts w:ascii="Times New Roman" w:hAnsi="Times New Roman" w:cs="Times New Roman"/>
                      <w:b/>
                      <w:i w:val="0"/>
                      <w:noProof/>
                      <w:color w:val="000000" w:themeColor="text1"/>
                      <w:sz w:val="20"/>
                      <w:szCs w:val="20"/>
                    </w:rPr>
                    <w:t>2</w:t>
                  </w:r>
                  <w:r w:rsidR="001B0FEC" w:rsidRPr="001614C1">
                    <w:rPr>
                      <w:rFonts w:ascii="Times New Roman" w:hAnsi="Times New Roman" w:cs="Times New Roman"/>
                      <w:b/>
                      <w:i w:val="0"/>
                      <w:color w:val="000000" w:themeColor="text1"/>
                      <w:sz w:val="20"/>
                      <w:szCs w:val="20"/>
                    </w:rPr>
                    <w:fldChar w:fldCharType="end"/>
                  </w:r>
                  <w:r w:rsidRPr="001614C1">
                    <w:rPr>
                      <w:rFonts w:ascii="Times New Roman" w:hAnsi="Times New Roman" w:cs="Times New Roman"/>
                      <w:b/>
                      <w:i w:val="0"/>
                      <w:color w:val="000000" w:themeColor="text1"/>
                      <w:sz w:val="20"/>
                      <w:szCs w:val="20"/>
                    </w:rPr>
                    <w:t>:Gaziantep İl Sınırı</w:t>
                  </w:r>
                  <w:bookmarkEnd w:id="10"/>
                </w:p>
              </w:txbxContent>
            </v:textbox>
            <w10:wrap type="through"/>
          </v:shape>
        </w:pict>
      </w:r>
      <w:r w:rsidR="00BD78D4">
        <w:rPr>
          <w:rFonts w:ascii="Times New Roman" w:hAnsi="Times New Roman" w:cs="Times New Roman"/>
          <w:noProof/>
          <w:sz w:val="24"/>
          <w:szCs w:val="24"/>
          <w:lang w:eastAsia="tr-TR"/>
        </w:rPr>
        <w:drawing>
          <wp:anchor distT="0" distB="0" distL="114300" distR="114300" simplePos="0" relativeHeight="251670528" behindDoc="1" locked="0" layoutInCell="1" allowOverlap="1">
            <wp:simplePos x="0" y="0"/>
            <wp:positionH relativeFrom="column">
              <wp:posOffset>500380</wp:posOffset>
            </wp:positionH>
            <wp:positionV relativeFrom="paragraph">
              <wp:posOffset>1059815</wp:posOffset>
            </wp:positionV>
            <wp:extent cx="4507230" cy="3486150"/>
            <wp:effectExtent l="19050" t="0" r="7620" b="0"/>
            <wp:wrapThrough wrapText="bothSides">
              <wp:wrapPolygon edited="0">
                <wp:start x="-91" y="0"/>
                <wp:lineTo x="-91" y="21482"/>
                <wp:lineTo x="21637" y="21482"/>
                <wp:lineTo x="21637" y="0"/>
                <wp:lineTo x="-91" y="0"/>
              </wp:wrapPolygon>
            </wp:wrapThrough>
            <wp:docPr id="122" name="Resim 3" descr="Gaziantep_distri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ziantep_districts"/>
                    <pic:cNvPicPr>
                      <a:picLocks noChangeAspect="1" noChangeArrowheads="1"/>
                    </pic:cNvPicPr>
                  </pic:nvPicPr>
                  <pic:blipFill>
                    <a:blip r:embed="rId16" cstate="print"/>
                    <a:srcRect/>
                    <a:stretch>
                      <a:fillRect/>
                    </a:stretch>
                  </pic:blipFill>
                  <pic:spPr bwMode="auto">
                    <a:xfrm>
                      <a:off x="0" y="0"/>
                      <a:ext cx="4507230" cy="3486150"/>
                    </a:xfrm>
                    <a:prstGeom prst="rect">
                      <a:avLst/>
                    </a:prstGeom>
                    <a:noFill/>
                  </pic:spPr>
                </pic:pic>
              </a:graphicData>
            </a:graphic>
          </wp:anchor>
        </w:drawing>
      </w:r>
      <w:r w:rsidR="004D452C" w:rsidRPr="00A725F4">
        <w:rPr>
          <w:rFonts w:ascii="Times New Roman" w:hAnsi="Times New Roman" w:cs="Times New Roman"/>
          <w:sz w:val="24"/>
          <w:szCs w:val="24"/>
        </w:rPr>
        <w:t xml:space="preserve">İlin doğusunda Şanlıurfa, batısında Osmaniye ve Hatay, kuzeyinde Kahramanmaraş, güneyinde Suriye, kuzeydoğusunda Adıyaman ve güneybatısında Kilis illeri </w:t>
      </w:r>
      <w:proofErr w:type="gramStart"/>
      <w:r w:rsidR="004D452C" w:rsidRPr="00A725F4">
        <w:rPr>
          <w:rFonts w:ascii="Times New Roman" w:hAnsi="Times New Roman" w:cs="Times New Roman"/>
          <w:sz w:val="24"/>
          <w:szCs w:val="24"/>
        </w:rPr>
        <w:t xml:space="preserve">bulunmaktadır </w:t>
      </w:r>
      <w:r w:rsidR="004D452C">
        <w:rPr>
          <w:rFonts w:ascii="Times New Roman" w:hAnsi="Times New Roman" w:cs="Times New Roman"/>
          <w:sz w:val="24"/>
          <w:szCs w:val="24"/>
        </w:rPr>
        <w:t>.</w:t>
      </w:r>
      <w:proofErr w:type="gramEnd"/>
      <w:r w:rsidR="004D452C" w:rsidRPr="00A725F4">
        <w:rPr>
          <w:rFonts w:ascii="Times New Roman" w:hAnsi="Times New Roman" w:cs="Times New Roman"/>
          <w:sz w:val="24"/>
          <w:szCs w:val="24"/>
        </w:rPr>
        <w:t xml:space="preserve"> Merkezde Şahinbey, </w:t>
      </w:r>
      <w:proofErr w:type="gramStart"/>
      <w:r w:rsidR="004D452C" w:rsidRPr="00A725F4">
        <w:rPr>
          <w:rFonts w:ascii="Times New Roman" w:hAnsi="Times New Roman" w:cs="Times New Roman"/>
          <w:sz w:val="24"/>
          <w:szCs w:val="24"/>
        </w:rPr>
        <w:t>Şehitkamil</w:t>
      </w:r>
      <w:proofErr w:type="gramEnd"/>
      <w:r w:rsidR="004D452C" w:rsidRPr="00A725F4">
        <w:rPr>
          <w:rFonts w:ascii="Times New Roman" w:hAnsi="Times New Roman" w:cs="Times New Roman"/>
          <w:sz w:val="24"/>
          <w:szCs w:val="24"/>
        </w:rPr>
        <w:t>, Oğuzeli olmak üzere Nizip, Karkamış, İslahiye, Araban, Yavuzeli ve Nurdağı olarak toplam 9 ilçeden oluşmaktadır (</w:t>
      </w:r>
      <w:r w:rsidR="004D452C">
        <w:rPr>
          <w:rFonts w:ascii="Times New Roman" w:hAnsi="Times New Roman" w:cs="Times New Roman"/>
          <w:sz w:val="24"/>
          <w:szCs w:val="24"/>
        </w:rPr>
        <w:t>Şekil 2</w:t>
      </w:r>
      <w:r w:rsidR="004D452C" w:rsidRPr="00A725F4">
        <w:rPr>
          <w:rFonts w:ascii="Times New Roman" w:hAnsi="Times New Roman" w:cs="Times New Roman"/>
          <w:sz w:val="24"/>
          <w:szCs w:val="24"/>
        </w:rPr>
        <w:t>).</w:t>
      </w:r>
    </w:p>
    <w:p w:rsidR="004D452C" w:rsidRPr="005A00C1" w:rsidRDefault="004D452C" w:rsidP="00AD5A17">
      <w:pPr>
        <w:spacing w:beforeLines="120" w:afterLines="120" w:line="360" w:lineRule="auto"/>
        <w:jc w:val="both"/>
        <w:rPr>
          <w:rFonts w:ascii="Times New Roman" w:hAnsi="Times New Roman" w:cs="Times New Roman"/>
          <w:sz w:val="24"/>
          <w:szCs w:val="24"/>
        </w:rPr>
      </w:pPr>
    </w:p>
    <w:p w:rsidR="004D452C" w:rsidRDefault="004D452C" w:rsidP="00AD5A17">
      <w:pPr>
        <w:spacing w:beforeLines="120" w:afterLines="120" w:line="360" w:lineRule="auto"/>
        <w:jc w:val="both"/>
        <w:rPr>
          <w:rFonts w:ascii="Times New Roman" w:hAnsi="Times New Roman" w:cs="Times New Roman"/>
          <w:color w:val="000000" w:themeColor="text1"/>
          <w:sz w:val="24"/>
          <w:szCs w:val="24"/>
        </w:rPr>
      </w:pPr>
    </w:p>
    <w:p w:rsidR="004D452C" w:rsidRDefault="004D452C" w:rsidP="00AD5A17">
      <w:pPr>
        <w:spacing w:beforeLines="120" w:afterLines="120" w:line="360" w:lineRule="auto"/>
        <w:jc w:val="both"/>
        <w:rPr>
          <w:rFonts w:ascii="Times New Roman" w:hAnsi="Times New Roman" w:cs="Times New Roman"/>
          <w:color w:val="000000" w:themeColor="text1"/>
          <w:sz w:val="24"/>
          <w:szCs w:val="24"/>
        </w:rPr>
      </w:pPr>
    </w:p>
    <w:p w:rsidR="004D452C" w:rsidRDefault="004D452C" w:rsidP="00AD5A17">
      <w:pPr>
        <w:spacing w:beforeLines="120" w:afterLines="120" w:line="360" w:lineRule="auto"/>
        <w:jc w:val="both"/>
        <w:rPr>
          <w:rFonts w:ascii="Times New Roman" w:hAnsi="Times New Roman" w:cs="Times New Roman"/>
          <w:color w:val="000000" w:themeColor="text1"/>
          <w:sz w:val="24"/>
          <w:szCs w:val="24"/>
        </w:rPr>
      </w:pPr>
    </w:p>
    <w:p w:rsidR="004D452C" w:rsidRDefault="004D452C" w:rsidP="00AD5A17">
      <w:pPr>
        <w:spacing w:beforeLines="120" w:afterLines="120" w:line="360" w:lineRule="auto"/>
        <w:jc w:val="both"/>
        <w:rPr>
          <w:rFonts w:ascii="Times New Roman" w:hAnsi="Times New Roman" w:cs="Times New Roman"/>
          <w:color w:val="000000" w:themeColor="text1"/>
          <w:sz w:val="24"/>
          <w:szCs w:val="24"/>
        </w:rPr>
      </w:pPr>
    </w:p>
    <w:p w:rsidR="004D452C" w:rsidRDefault="004D452C" w:rsidP="00AD5A17">
      <w:pPr>
        <w:spacing w:beforeLines="120" w:afterLines="120" w:line="360" w:lineRule="auto"/>
        <w:jc w:val="both"/>
        <w:rPr>
          <w:rFonts w:ascii="Times New Roman" w:hAnsi="Times New Roman" w:cs="Times New Roman"/>
          <w:color w:val="000000" w:themeColor="text1"/>
          <w:sz w:val="24"/>
          <w:szCs w:val="24"/>
        </w:rPr>
      </w:pPr>
    </w:p>
    <w:p w:rsidR="004D452C" w:rsidRDefault="004D452C" w:rsidP="00AD5A17">
      <w:pPr>
        <w:spacing w:beforeLines="120" w:afterLines="120" w:line="360" w:lineRule="auto"/>
        <w:jc w:val="both"/>
        <w:rPr>
          <w:rFonts w:ascii="Times New Roman" w:hAnsi="Times New Roman" w:cs="Times New Roman"/>
          <w:color w:val="000000" w:themeColor="text1"/>
          <w:sz w:val="24"/>
          <w:szCs w:val="24"/>
        </w:rPr>
      </w:pPr>
    </w:p>
    <w:p w:rsidR="004D452C" w:rsidRDefault="004D452C" w:rsidP="00AD5A17">
      <w:pPr>
        <w:spacing w:beforeLines="120" w:afterLines="120" w:line="360" w:lineRule="auto"/>
        <w:jc w:val="both"/>
        <w:rPr>
          <w:rFonts w:ascii="Times New Roman" w:hAnsi="Times New Roman" w:cs="Times New Roman"/>
          <w:color w:val="000000" w:themeColor="text1"/>
          <w:sz w:val="24"/>
          <w:szCs w:val="24"/>
        </w:rPr>
      </w:pPr>
    </w:p>
    <w:p w:rsidR="004D452C" w:rsidRPr="004D452C" w:rsidRDefault="004D452C" w:rsidP="004D452C">
      <w:pPr>
        <w:pStyle w:val="Balk2"/>
        <w:rPr>
          <w:szCs w:val="24"/>
        </w:rPr>
      </w:pPr>
      <w:bookmarkStart w:id="11" w:name="_Toc427156415"/>
      <w:r w:rsidRPr="004D452C">
        <w:rPr>
          <w:szCs w:val="24"/>
        </w:rPr>
        <w:lastRenderedPageBreak/>
        <w:t>GENEL ÇEVRE ÖZELLİKLERİ</w:t>
      </w:r>
      <w:bookmarkEnd w:id="11"/>
    </w:p>
    <w:p w:rsidR="004D452C" w:rsidRPr="00174FE0" w:rsidRDefault="004D452C" w:rsidP="00AD5A17">
      <w:pPr>
        <w:spacing w:beforeLines="120" w:afterLines="120" w:line="360" w:lineRule="auto"/>
        <w:jc w:val="both"/>
        <w:rPr>
          <w:rFonts w:ascii="Times New Roman" w:hAnsi="Times New Roman" w:cs="Times New Roman"/>
          <w:sz w:val="24"/>
          <w:szCs w:val="24"/>
        </w:rPr>
      </w:pPr>
      <w:r w:rsidRPr="00331C0E">
        <w:rPr>
          <w:rFonts w:ascii="Times New Roman" w:hAnsi="Times New Roman" w:cs="Times New Roman"/>
          <w:sz w:val="24"/>
          <w:szCs w:val="24"/>
        </w:rPr>
        <w:t xml:space="preserve">Gaziantep nüfusu, ekonomik yapısı, turizm potansiyeli ve Büyükşehir statüsü ile bir </w:t>
      </w:r>
      <w:proofErr w:type="gramStart"/>
      <w:r w:rsidRPr="00331C0E">
        <w:rPr>
          <w:rFonts w:ascii="Times New Roman" w:hAnsi="Times New Roman" w:cs="Times New Roman"/>
          <w:sz w:val="24"/>
          <w:szCs w:val="24"/>
        </w:rPr>
        <w:t>metropol</w:t>
      </w:r>
      <w:proofErr w:type="gramEnd"/>
      <w:r w:rsidRPr="00331C0E">
        <w:rPr>
          <w:rFonts w:ascii="Times New Roman" w:hAnsi="Times New Roman" w:cs="Times New Roman"/>
          <w:sz w:val="24"/>
          <w:szCs w:val="24"/>
        </w:rPr>
        <w:t xml:space="preserve"> şehridir. Güneydoğu Anadolu’yu batıya, Akdeniz ve Ortadoğu'ya bağlayan kara ve demir yollarının merkez noktası olması ve Gaziantep Havaalanının uluslararası niteliğe çıkarılmış olması mal, hizmet ve ziyaretçi </w:t>
      </w:r>
      <w:proofErr w:type="gramStart"/>
      <w:r w:rsidRPr="00331C0E">
        <w:rPr>
          <w:rFonts w:ascii="Times New Roman" w:hAnsi="Times New Roman" w:cs="Times New Roman"/>
          <w:sz w:val="24"/>
          <w:szCs w:val="24"/>
        </w:rPr>
        <w:t>akışını  yoğunlaştırmaktadır</w:t>
      </w:r>
      <w:proofErr w:type="gramEnd"/>
      <w:r w:rsidRPr="00331C0E">
        <w:rPr>
          <w:rFonts w:ascii="Times New Roman" w:hAnsi="Times New Roman" w:cs="Times New Roman"/>
          <w:sz w:val="24"/>
          <w:szCs w:val="24"/>
        </w:rPr>
        <w:t xml:space="preserve">. Gaziantep topraklarının 1/4'ü tarıma elverişli topraklardan oluşmuş olup bu toprakların bir bölümü Fırat Nehri'nin sularıyla sulanmaktadır. Gaziantep'in sulama yapılan bu topraklarında Antep fıstığı üzüm, pamuk, zeytin ve </w:t>
      </w:r>
      <w:proofErr w:type="gramStart"/>
      <w:r w:rsidRPr="00331C0E">
        <w:rPr>
          <w:rFonts w:ascii="Times New Roman" w:hAnsi="Times New Roman" w:cs="Times New Roman"/>
          <w:sz w:val="24"/>
          <w:szCs w:val="24"/>
        </w:rPr>
        <w:t>kırmızı biber</w:t>
      </w:r>
      <w:proofErr w:type="gramEnd"/>
      <w:r w:rsidRPr="00331C0E">
        <w:rPr>
          <w:rFonts w:ascii="Times New Roman" w:hAnsi="Times New Roman" w:cs="Times New Roman"/>
          <w:sz w:val="24"/>
          <w:szCs w:val="24"/>
        </w:rPr>
        <w:t xml:space="preserve"> gibi ekonomik değeri yüksek sanayi bitkileri ile buğday, arpa ve mercimek gibi hububat ürünleri yetiştirilmektedir. İlde özellikle tekstil ve gıda sanayileri gelişmiştir. Coğrafi yönden Güneydoğu Anadolu Projesinin (GAP) giriş kapısı, sanayisi ve ticari hacmi ile de GAP kalkınmasında temel teşkil eden Gaziantep, ekonomik yönden çevresindeki 18 ili etkisi altında tutmaktadır. </w:t>
      </w:r>
      <w:proofErr w:type="gramStart"/>
      <w:r w:rsidRPr="00331C0E">
        <w:rPr>
          <w:rFonts w:ascii="Times New Roman" w:hAnsi="Times New Roman" w:cs="Times New Roman"/>
          <w:sz w:val="24"/>
          <w:szCs w:val="24"/>
        </w:rPr>
        <w:t xml:space="preserve">Gaziantep; gezilip görülmeye değer tarihi, turistik ve doğal güzellikleri, Kurtuluş Savaşı ve Antep Savunması hatıraları, yaylaları, ovaları, ören yerleri, leziz yemekleri, eşsiz el sanatları, camileri, türbeleri, medreseleri, Antep evleri, hanları, hamamları, </w:t>
      </w:r>
      <w:proofErr w:type="spellStart"/>
      <w:r w:rsidRPr="00331C0E">
        <w:rPr>
          <w:rFonts w:ascii="Times New Roman" w:hAnsi="Times New Roman" w:cs="Times New Roman"/>
          <w:sz w:val="24"/>
          <w:szCs w:val="24"/>
        </w:rPr>
        <w:t>kastelleri</w:t>
      </w:r>
      <w:proofErr w:type="spellEnd"/>
      <w:r w:rsidRPr="00331C0E">
        <w:rPr>
          <w:rFonts w:ascii="Times New Roman" w:hAnsi="Times New Roman" w:cs="Times New Roman"/>
          <w:sz w:val="24"/>
          <w:szCs w:val="24"/>
        </w:rPr>
        <w:t>, kiliseleri, adını verdiği baklavası, fıstığı, sanayisi, insanlarının kendine has çalışkanlığı ve sıcaklığı ile geçmişin ve geleceğin bir arada yaşandığı Gaziler şehridir.</w:t>
      </w:r>
      <w:proofErr w:type="gramEnd"/>
    </w:p>
    <w:p w:rsidR="004D452C" w:rsidRDefault="004D452C" w:rsidP="004D452C">
      <w:pPr>
        <w:pStyle w:val="Balk2"/>
      </w:pPr>
      <w:r w:rsidRPr="00E14D75">
        <w:tab/>
      </w:r>
      <w:bookmarkStart w:id="12" w:name="_Toc427156416"/>
      <w:r w:rsidRPr="00E14D75">
        <w:t>YÖNETİMSEL YAPI</w:t>
      </w:r>
      <w:bookmarkEnd w:id="12"/>
    </w:p>
    <w:p w:rsidR="00D33BF3" w:rsidRDefault="004D452C" w:rsidP="00AD5A17">
      <w:pPr>
        <w:keepNext/>
        <w:spacing w:beforeLines="120" w:afterLines="120" w:line="360" w:lineRule="auto"/>
        <w:jc w:val="center"/>
        <w:rPr>
          <w:rFonts w:ascii="Times New Roman" w:hAnsi="Times New Roman" w:cs="Times New Roman"/>
          <w:b/>
          <w:i/>
          <w:color w:val="000000" w:themeColor="text1"/>
          <w:sz w:val="20"/>
          <w:szCs w:val="20"/>
        </w:rPr>
      </w:pPr>
      <w:r>
        <w:rPr>
          <w:rFonts w:ascii="Times New Roman" w:hAnsi="Times New Roman" w:cs="Times New Roman"/>
          <w:noProof/>
          <w:sz w:val="24"/>
          <w:szCs w:val="24"/>
          <w:lang w:eastAsia="tr-TR"/>
        </w:rPr>
        <w:drawing>
          <wp:inline distT="0" distB="0" distL="0" distR="0">
            <wp:extent cx="3992245" cy="2501807"/>
            <wp:effectExtent l="19050" t="19050" r="27305" b="12793"/>
            <wp:docPr id="90" name="Resim 1" descr="C:\Users\Meltem MUZ\Desktop\Gaziantep ili haritası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ltem MUZ\Desktop\Gaziantep ili haritası2.jpg"/>
                    <pic:cNvPicPr>
                      <a:picLocks noChangeAspect="1" noChangeArrowheads="1"/>
                    </pic:cNvPicPr>
                  </pic:nvPicPr>
                  <pic:blipFill>
                    <a:blip r:embed="rId17" cstate="print"/>
                    <a:srcRect/>
                    <a:stretch>
                      <a:fillRect/>
                    </a:stretch>
                  </pic:blipFill>
                  <pic:spPr bwMode="auto">
                    <a:xfrm>
                      <a:off x="0" y="0"/>
                      <a:ext cx="3992245" cy="2501807"/>
                    </a:xfrm>
                    <a:prstGeom prst="rect">
                      <a:avLst/>
                    </a:prstGeom>
                    <a:noFill/>
                    <a:ln w="19050">
                      <a:solidFill>
                        <a:schemeClr val="tx1"/>
                      </a:solidFill>
                      <a:miter lim="800000"/>
                      <a:headEnd/>
                      <a:tailEnd/>
                    </a:ln>
                  </pic:spPr>
                </pic:pic>
              </a:graphicData>
            </a:graphic>
          </wp:inline>
        </w:drawing>
      </w:r>
    </w:p>
    <w:p w:rsidR="004D452C" w:rsidRPr="00D33BF3" w:rsidRDefault="00BD78D4" w:rsidP="00AD5A17">
      <w:pPr>
        <w:keepNext/>
        <w:spacing w:beforeLines="120" w:afterLines="120" w:line="360" w:lineRule="auto"/>
        <w:jc w:val="center"/>
      </w:pPr>
      <w:bookmarkStart w:id="13" w:name="_Toc427156474"/>
      <w:r w:rsidRPr="001614C1">
        <w:rPr>
          <w:rFonts w:ascii="Times New Roman" w:hAnsi="Times New Roman" w:cs="Times New Roman"/>
          <w:b/>
          <w:i/>
          <w:color w:val="000000" w:themeColor="text1"/>
          <w:sz w:val="20"/>
          <w:szCs w:val="20"/>
        </w:rPr>
        <w:t xml:space="preserve">Şekil </w:t>
      </w:r>
      <w:r w:rsidR="001B0FEC" w:rsidRPr="001614C1">
        <w:rPr>
          <w:rFonts w:ascii="Times New Roman" w:hAnsi="Times New Roman" w:cs="Times New Roman"/>
          <w:b/>
          <w:i/>
          <w:color w:val="000000" w:themeColor="text1"/>
          <w:sz w:val="20"/>
          <w:szCs w:val="20"/>
        </w:rPr>
        <w:fldChar w:fldCharType="begin"/>
      </w:r>
      <w:r w:rsidRPr="001614C1">
        <w:rPr>
          <w:rFonts w:ascii="Times New Roman" w:hAnsi="Times New Roman" w:cs="Times New Roman"/>
          <w:b/>
          <w:i/>
          <w:color w:val="000000" w:themeColor="text1"/>
          <w:sz w:val="20"/>
          <w:szCs w:val="20"/>
        </w:rPr>
        <w:instrText xml:space="preserve"> SEQ Şekil \* ARABIC </w:instrText>
      </w:r>
      <w:r w:rsidR="001B0FEC" w:rsidRPr="001614C1">
        <w:rPr>
          <w:rFonts w:ascii="Times New Roman" w:hAnsi="Times New Roman" w:cs="Times New Roman"/>
          <w:b/>
          <w:i/>
          <w:color w:val="000000" w:themeColor="text1"/>
          <w:sz w:val="20"/>
          <w:szCs w:val="20"/>
        </w:rPr>
        <w:fldChar w:fldCharType="separate"/>
      </w:r>
      <w:r w:rsidR="004E3199">
        <w:rPr>
          <w:rFonts w:ascii="Times New Roman" w:hAnsi="Times New Roman" w:cs="Times New Roman"/>
          <w:b/>
          <w:i/>
          <w:noProof/>
          <w:color w:val="000000" w:themeColor="text1"/>
          <w:sz w:val="20"/>
          <w:szCs w:val="20"/>
        </w:rPr>
        <w:t>3</w:t>
      </w:r>
      <w:r w:rsidR="001B0FEC" w:rsidRPr="001614C1">
        <w:rPr>
          <w:rFonts w:ascii="Times New Roman" w:hAnsi="Times New Roman" w:cs="Times New Roman"/>
          <w:b/>
          <w:i/>
          <w:color w:val="000000" w:themeColor="text1"/>
          <w:sz w:val="20"/>
          <w:szCs w:val="20"/>
        </w:rPr>
        <w:fldChar w:fldCharType="end"/>
      </w:r>
      <w:r w:rsidRPr="001614C1">
        <w:rPr>
          <w:rFonts w:ascii="Times New Roman" w:hAnsi="Times New Roman" w:cs="Times New Roman"/>
          <w:b/>
          <w:i/>
          <w:color w:val="000000" w:themeColor="text1"/>
          <w:sz w:val="20"/>
          <w:szCs w:val="20"/>
        </w:rPr>
        <w:t>:Gaziantep İlçe Sınırları</w:t>
      </w:r>
      <w:bookmarkEnd w:id="13"/>
    </w:p>
    <w:p w:rsidR="004D452C" w:rsidRPr="00331C0E" w:rsidRDefault="004D452C" w:rsidP="00AD5A17">
      <w:pPr>
        <w:spacing w:beforeLines="120" w:afterLines="120" w:line="360" w:lineRule="auto"/>
        <w:jc w:val="both"/>
        <w:rPr>
          <w:rFonts w:ascii="Times New Roman" w:hAnsi="Times New Roman" w:cs="Times New Roman"/>
          <w:color w:val="000000"/>
          <w:sz w:val="24"/>
          <w:szCs w:val="24"/>
        </w:rPr>
      </w:pPr>
      <w:r w:rsidRPr="00331C0E">
        <w:rPr>
          <w:rFonts w:ascii="Times New Roman" w:hAnsi="Times New Roman" w:cs="Times New Roman"/>
          <w:color w:val="000000"/>
          <w:sz w:val="24"/>
          <w:szCs w:val="24"/>
        </w:rPr>
        <w:t>Gaziantep İli’nin 1987 yılından önce nüfus ve alan büyüklüğü açısından en büyük ilçesi olan Merkez İlçesi, 1987 yılında çıkarılan 3398 sayılı “</w:t>
      </w:r>
      <w:r w:rsidRPr="00331C0E">
        <w:rPr>
          <w:rFonts w:ascii="Times New Roman" w:hAnsi="Times New Roman" w:cs="Times New Roman"/>
          <w:bCs/>
          <w:color w:val="000000"/>
          <w:sz w:val="24"/>
          <w:szCs w:val="24"/>
        </w:rPr>
        <w:t xml:space="preserve">Gaziantep İli Merkezinde </w:t>
      </w:r>
      <w:proofErr w:type="gramStart"/>
      <w:r w:rsidRPr="00331C0E">
        <w:rPr>
          <w:rFonts w:ascii="Times New Roman" w:hAnsi="Times New Roman" w:cs="Times New Roman"/>
          <w:bCs/>
          <w:color w:val="000000"/>
          <w:sz w:val="24"/>
          <w:szCs w:val="24"/>
        </w:rPr>
        <w:t>Şehitkamil</w:t>
      </w:r>
      <w:proofErr w:type="gramEnd"/>
      <w:r w:rsidRPr="00331C0E">
        <w:rPr>
          <w:rFonts w:ascii="Times New Roman" w:hAnsi="Times New Roman" w:cs="Times New Roman"/>
          <w:bCs/>
          <w:color w:val="000000"/>
          <w:sz w:val="24"/>
          <w:szCs w:val="24"/>
        </w:rPr>
        <w:t xml:space="preserve"> ve </w:t>
      </w:r>
      <w:r w:rsidRPr="00331C0E">
        <w:rPr>
          <w:rFonts w:ascii="Times New Roman" w:hAnsi="Times New Roman" w:cs="Times New Roman"/>
          <w:bCs/>
          <w:color w:val="000000"/>
          <w:sz w:val="24"/>
          <w:szCs w:val="24"/>
        </w:rPr>
        <w:lastRenderedPageBreak/>
        <w:t xml:space="preserve">Şahinbey Adıyla İki İlçe Kurulması Hakkında Kanun” ile </w:t>
      </w:r>
      <w:r w:rsidRPr="00331C0E">
        <w:rPr>
          <w:rFonts w:ascii="Times New Roman" w:hAnsi="Times New Roman" w:cs="Times New Roman"/>
          <w:color w:val="000000"/>
          <w:sz w:val="24"/>
          <w:szCs w:val="24"/>
        </w:rPr>
        <w:t xml:space="preserve">şehrin </w:t>
      </w:r>
      <w:proofErr w:type="spellStart"/>
      <w:r w:rsidRPr="00331C0E">
        <w:rPr>
          <w:rFonts w:ascii="Times New Roman" w:hAnsi="Times New Roman" w:cs="Times New Roman"/>
          <w:color w:val="000000"/>
          <w:sz w:val="24"/>
          <w:szCs w:val="24"/>
        </w:rPr>
        <w:t>Alleben</w:t>
      </w:r>
      <w:proofErr w:type="spellEnd"/>
      <w:r w:rsidRPr="00331C0E">
        <w:rPr>
          <w:rFonts w:ascii="Times New Roman" w:hAnsi="Times New Roman" w:cs="Times New Roman"/>
          <w:color w:val="000000"/>
          <w:sz w:val="24"/>
          <w:szCs w:val="24"/>
        </w:rPr>
        <w:t xml:space="preserve"> Deresi’nin ve tabii uzantılarının kuzeyinde kalan bölümü merkez olmak üzere Şehitkamil adıyla, şehrin </w:t>
      </w:r>
      <w:proofErr w:type="spellStart"/>
      <w:r w:rsidRPr="00331C0E">
        <w:rPr>
          <w:rFonts w:ascii="Times New Roman" w:hAnsi="Times New Roman" w:cs="Times New Roman"/>
          <w:color w:val="000000"/>
          <w:sz w:val="24"/>
          <w:szCs w:val="24"/>
        </w:rPr>
        <w:t>Alleben</w:t>
      </w:r>
      <w:proofErr w:type="spellEnd"/>
      <w:r w:rsidRPr="00331C0E">
        <w:rPr>
          <w:rFonts w:ascii="Times New Roman" w:hAnsi="Times New Roman" w:cs="Times New Roman"/>
          <w:color w:val="000000"/>
          <w:sz w:val="24"/>
          <w:szCs w:val="24"/>
        </w:rPr>
        <w:t xml:space="preserve"> Deresi’nin ve tabii uzantılarının güneyinde kalan bölümü merkez olmak üzere Şahinbey adıyla iki ilçe ve bu ilçe merkezlerinde aynı adlarla iki belediye kurularak ikiye bölünmüştür. </w:t>
      </w:r>
    </w:p>
    <w:p w:rsidR="004D452C" w:rsidRPr="00331C0E" w:rsidRDefault="001B0FEC" w:rsidP="00AD5A17">
      <w:pPr>
        <w:spacing w:beforeLines="120" w:afterLines="120" w:line="360" w:lineRule="auto"/>
        <w:jc w:val="both"/>
        <w:rPr>
          <w:rFonts w:ascii="Times New Roman" w:hAnsi="Times New Roman" w:cs="Times New Roman"/>
          <w:color w:val="000000"/>
          <w:sz w:val="24"/>
          <w:szCs w:val="24"/>
        </w:rPr>
      </w:pPr>
      <w:r w:rsidRPr="001B0FEC">
        <w:rPr>
          <w:noProof/>
          <w:lang w:eastAsia="tr-TR"/>
        </w:rPr>
        <w:pict>
          <v:shape id="Text Box 6" o:spid="_x0000_s1027" type="#_x0000_t202" style="position:absolute;left:0;text-align:left;margin-left:66pt;margin-top:430.3pt;width:306.85pt;height:21.5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" stroked="f">
            <v:textbox style="mso-fit-shape-to-text:t" inset="0,0,0,0">
              <w:txbxContent>
                <w:p w:rsidR="004E3199" w:rsidRPr="001614C1" w:rsidRDefault="004E3199" w:rsidP="00BD78D4">
                  <w:pPr>
                    <w:pStyle w:val="ResimYazs"/>
                    <w:jc w:val="center"/>
                    <w:rPr>
                      <w:rFonts w:ascii="Times New Roman" w:hAnsi="Times New Roman" w:cs="Times New Roman"/>
                      <w:b/>
                      <w:i w:val="0"/>
                      <w:noProof/>
                      <w:color w:val="000000" w:themeColor="text1"/>
                      <w:sz w:val="20"/>
                      <w:szCs w:val="20"/>
                    </w:rPr>
                  </w:pPr>
                  <w:bookmarkStart w:id="14" w:name="_Toc427156475"/>
                  <w:r w:rsidRPr="001614C1">
                    <w:rPr>
                      <w:rFonts w:ascii="Times New Roman" w:hAnsi="Times New Roman" w:cs="Times New Roman"/>
                      <w:b/>
                      <w:i w:val="0"/>
                      <w:color w:val="000000" w:themeColor="text1"/>
                      <w:sz w:val="20"/>
                      <w:szCs w:val="20"/>
                    </w:rPr>
                    <w:t xml:space="preserve">Şekil </w:t>
                  </w:r>
                  <w:r w:rsidR="001B0FEC" w:rsidRPr="001614C1">
                    <w:rPr>
                      <w:rFonts w:ascii="Times New Roman" w:hAnsi="Times New Roman" w:cs="Times New Roman"/>
                      <w:b/>
                      <w:i w:val="0"/>
                      <w:color w:val="000000" w:themeColor="text1"/>
                      <w:sz w:val="20"/>
                      <w:szCs w:val="20"/>
                    </w:rPr>
                    <w:fldChar w:fldCharType="begin"/>
                  </w:r>
                  <w:r w:rsidRPr="001614C1">
                    <w:rPr>
                      <w:rFonts w:ascii="Times New Roman" w:hAnsi="Times New Roman" w:cs="Times New Roman"/>
                      <w:b/>
                      <w:i w:val="0"/>
                      <w:color w:val="000000" w:themeColor="text1"/>
                      <w:sz w:val="20"/>
                      <w:szCs w:val="20"/>
                    </w:rPr>
                    <w:instrText xml:space="preserve"> SEQ Şekil \* ARABIC </w:instrText>
                  </w:r>
                  <w:r w:rsidR="001B0FEC" w:rsidRPr="001614C1">
                    <w:rPr>
                      <w:rFonts w:ascii="Times New Roman" w:hAnsi="Times New Roman" w:cs="Times New Roman"/>
                      <w:b/>
                      <w:i w:val="0"/>
                      <w:color w:val="000000" w:themeColor="text1"/>
                      <w:sz w:val="20"/>
                      <w:szCs w:val="20"/>
                    </w:rPr>
                    <w:fldChar w:fldCharType="separate"/>
                  </w:r>
                  <w:r>
                    <w:rPr>
                      <w:rFonts w:ascii="Times New Roman" w:hAnsi="Times New Roman" w:cs="Times New Roman"/>
                      <w:b/>
                      <w:i w:val="0"/>
                      <w:noProof/>
                      <w:color w:val="000000" w:themeColor="text1"/>
                      <w:sz w:val="20"/>
                      <w:szCs w:val="20"/>
                    </w:rPr>
                    <w:t>4</w:t>
                  </w:r>
                  <w:r w:rsidR="001B0FEC" w:rsidRPr="001614C1">
                    <w:rPr>
                      <w:rFonts w:ascii="Times New Roman" w:hAnsi="Times New Roman" w:cs="Times New Roman"/>
                      <w:b/>
                      <w:i w:val="0"/>
                      <w:color w:val="000000" w:themeColor="text1"/>
                      <w:sz w:val="20"/>
                      <w:szCs w:val="20"/>
                    </w:rPr>
                    <w:fldChar w:fldCharType="end"/>
                  </w:r>
                  <w:r w:rsidRPr="001614C1">
                    <w:rPr>
                      <w:rFonts w:ascii="Times New Roman" w:hAnsi="Times New Roman" w:cs="Times New Roman"/>
                      <w:b/>
                      <w:i w:val="0"/>
                      <w:color w:val="000000" w:themeColor="text1"/>
                      <w:sz w:val="20"/>
                      <w:szCs w:val="20"/>
                    </w:rPr>
                    <w:t>:Gaziantep Büyükşehir Belediyesi Sınırları</w:t>
                  </w:r>
                  <w:bookmarkEnd w:id="14"/>
                </w:p>
              </w:txbxContent>
            </v:textbox>
            <w10:wrap type="topAndBottom"/>
          </v:shape>
        </w:pict>
      </w:r>
      <w:r w:rsidR="004D452C">
        <w:rPr>
          <w:rFonts w:ascii="Times New Roman" w:hAnsi="Times New Roman" w:cs="Times New Roman"/>
          <w:noProof/>
          <w:color w:val="000000"/>
          <w:sz w:val="24"/>
          <w:szCs w:val="24"/>
          <w:lang w:eastAsia="tr-TR"/>
        </w:rPr>
        <w:drawing>
          <wp:anchor distT="0" distB="0" distL="114300" distR="114300" simplePos="0" relativeHeight="251660288" behindDoc="0" locked="0" layoutInCell="1" allowOverlap="1">
            <wp:simplePos x="0" y="0"/>
            <wp:positionH relativeFrom="column">
              <wp:posOffset>838200</wp:posOffset>
            </wp:positionH>
            <wp:positionV relativeFrom="paragraph">
              <wp:posOffset>2079625</wp:posOffset>
            </wp:positionV>
            <wp:extent cx="3896995" cy="3328035"/>
            <wp:effectExtent l="19050" t="19050" r="27305" b="24765"/>
            <wp:wrapTopAndBottom/>
            <wp:docPr id="91" name="Resim 12" descr="C:\Users\Necati Uyar\Desktop\Gaziantep 25000\KUCUK_PAFTALAR\02_IDARI_YA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cati Uyar\Desktop\Gaziantep 25000\KUCUK_PAFTALAR\02_IDARI_YAPI.jpg"/>
                    <pic:cNvPicPr>
                      <a:picLocks noChangeAspect="1" noChangeArrowheads="1"/>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t="6519"/>
                    <a:stretch/>
                  </pic:blipFill>
                  <pic:spPr bwMode="auto">
                    <a:xfrm>
                      <a:off x="0" y="0"/>
                      <a:ext cx="3896995" cy="3328035"/>
                    </a:xfrm>
                    <a:prstGeom prst="rect">
                      <a:avLst/>
                    </a:prstGeom>
                    <a:noFill/>
                    <a:ln w="15875">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4D452C" w:rsidRPr="00331C0E">
        <w:rPr>
          <w:rFonts w:ascii="Times New Roman" w:hAnsi="Times New Roman" w:cs="Times New Roman"/>
          <w:color w:val="000000"/>
          <w:sz w:val="24"/>
          <w:szCs w:val="24"/>
        </w:rPr>
        <w:t xml:space="preserve">Aynı yasayla bu iki ilçe belediyesi ile birlikte Gaziantep Büyükşehir Belediyesi kurulmuştur. 5216 sayılı Büyükşehir Belediyesi Yasası ile Valilik binası merkez alınmak sureti ile 20km’lik yarıçaplı dairenin içindeki ve dokunduğu idari sınırların içindeki diğer yerleşimler büyükşehir belediye sınırları içine alınmıştır. Buna göre genişleyen Gaziantep Büyükşehir Belediyesi sınırları içine Şahinbey ve </w:t>
      </w:r>
      <w:proofErr w:type="gramStart"/>
      <w:r w:rsidR="004D452C" w:rsidRPr="00331C0E">
        <w:rPr>
          <w:rFonts w:ascii="Times New Roman" w:hAnsi="Times New Roman" w:cs="Times New Roman"/>
          <w:color w:val="000000"/>
          <w:sz w:val="24"/>
          <w:szCs w:val="24"/>
        </w:rPr>
        <w:t>Şehitkamil</w:t>
      </w:r>
      <w:proofErr w:type="gramEnd"/>
      <w:r w:rsidR="004D452C" w:rsidRPr="00331C0E">
        <w:rPr>
          <w:rFonts w:ascii="Times New Roman" w:hAnsi="Times New Roman" w:cs="Times New Roman"/>
          <w:color w:val="000000"/>
          <w:sz w:val="24"/>
          <w:szCs w:val="24"/>
        </w:rPr>
        <w:t xml:space="preserve"> ilçelerine bağlı yakın köyler ve beldeler ile Oğuzeli ilçe merkezi ve Oğuzeli ile Gaziantep Büyükşehir sınırları arasında kalan köyler ve beldeler katılmıştır. </w:t>
      </w:r>
    </w:p>
    <w:p w:rsidR="004D452C" w:rsidRDefault="004D452C" w:rsidP="00AD5A17">
      <w:pPr>
        <w:spacing w:beforeLines="120" w:afterLines="120" w:line="360" w:lineRule="auto"/>
        <w:jc w:val="both"/>
        <w:rPr>
          <w:rFonts w:ascii="Times New Roman" w:hAnsi="Times New Roman" w:cs="Times New Roman"/>
          <w:color w:val="000000" w:themeColor="text1"/>
          <w:sz w:val="24"/>
          <w:szCs w:val="24"/>
        </w:rPr>
      </w:pPr>
      <w:r w:rsidRPr="00331C0E">
        <w:rPr>
          <w:rFonts w:ascii="Times New Roman" w:hAnsi="Times New Roman" w:cs="Times New Roman"/>
          <w:color w:val="000000"/>
          <w:sz w:val="24"/>
          <w:szCs w:val="24"/>
        </w:rPr>
        <w:t xml:space="preserve">Gaziantep Büyükşehir Belediyesi sınırları, yukarıda verilen haritada gösterildiği üzere, güneyde il sınırına dayanırken, kuzeyde ise il sınırına oldukça yakın bir noktaya kadar ulaşmaktadır. Büyükşehir Belediyesi sınırının doğudaki bölümünde ise </w:t>
      </w:r>
      <w:proofErr w:type="gramStart"/>
      <w:r w:rsidRPr="00331C0E">
        <w:rPr>
          <w:rFonts w:ascii="Times New Roman" w:hAnsi="Times New Roman" w:cs="Times New Roman"/>
          <w:color w:val="000000"/>
          <w:sz w:val="24"/>
          <w:szCs w:val="24"/>
        </w:rPr>
        <w:t>Şehitkamil</w:t>
      </w:r>
      <w:proofErr w:type="gramEnd"/>
      <w:r w:rsidRPr="00331C0E">
        <w:rPr>
          <w:rFonts w:ascii="Times New Roman" w:hAnsi="Times New Roman" w:cs="Times New Roman"/>
          <w:color w:val="000000"/>
          <w:sz w:val="24"/>
          <w:szCs w:val="24"/>
        </w:rPr>
        <w:t xml:space="preserve"> ilçe sınırlarının oldukça parçalı bir görünüm sergilediği dikkat çekmektedir.</w:t>
      </w:r>
    </w:p>
    <w:p w:rsidR="004D452C" w:rsidRDefault="004D452C" w:rsidP="004D452C">
      <w:pPr>
        <w:pStyle w:val="Balk2"/>
      </w:pPr>
      <w:bookmarkStart w:id="15" w:name="_Toc427156417"/>
      <w:r>
        <w:lastRenderedPageBreak/>
        <w:t>TARİHİ YAPI</w:t>
      </w:r>
      <w:bookmarkEnd w:id="15"/>
    </w:p>
    <w:p w:rsidR="004D452C" w:rsidRDefault="004D452C" w:rsidP="00AD5A17">
      <w:pPr>
        <w:spacing w:beforeLines="120" w:afterLines="120" w:line="360" w:lineRule="auto"/>
        <w:jc w:val="both"/>
        <w:rPr>
          <w:rFonts w:ascii="Times New Roman" w:hAnsi="Times New Roman" w:cs="Times New Roman"/>
          <w:color w:val="000000" w:themeColor="text1"/>
          <w:sz w:val="24"/>
          <w:szCs w:val="24"/>
        </w:rPr>
      </w:pPr>
      <w:proofErr w:type="spellStart"/>
      <w:r w:rsidRPr="003B6D6B">
        <w:rPr>
          <w:rFonts w:ascii="Times New Roman" w:hAnsi="Times New Roman" w:cs="Times New Roman"/>
          <w:bCs/>
          <w:color w:val="000000" w:themeColor="text1"/>
          <w:sz w:val="24"/>
          <w:szCs w:val="24"/>
        </w:rPr>
        <w:t>Ayıntap</w:t>
      </w:r>
      <w:proofErr w:type="spellEnd"/>
      <w:r w:rsidRPr="003B6D6B">
        <w:rPr>
          <w:rFonts w:ascii="Times New Roman" w:hAnsi="Times New Roman" w:cs="Times New Roman"/>
          <w:bCs/>
          <w:color w:val="000000" w:themeColor="text1"/>
          <w:sz w:val="24"/>
          <w:szCs w:val="24"/>
        </w:rPr>
        <w:t xml:space="preserve"> olarak bilinen eski kent, bugünkü Gaziantep'in </w:t>
      </w:r>
      <w:smartTag w:uri="urn:schemas-microsoft-com:office:smarttags" w:element="metricconverter">
        <w:smartTagPr>
          <w:attr w:name="ProductID" w:val="12 km"/>
        </w:smartTagPr>
        <w:r w:rsidRPr="003B6D6B">
          <w:rPr>
            <w:rFonts w:ascii="Times New Roman" w:hAnsi="Times New Roman" w:cs="Times New Roman"/>
            <w:bCs/>
            <w:color w:val="000000" w:themeColor="text1"/>
            <w:sz w:val="24"/>
            <w:szCs w:val="24"/>
          </w:rPr>
          <w:t>12 km</w:t>
        </w:r>
      </w:smartTag>
      <w:r w:rsidRPr="003B6D6B">
        <w:rPr>
          <w:rFonts w:ascii="Times New Roman" w:hAnsi="Times New Roman" w:cs="Times New Roman"/>
          <w:bCs/>
          <w:color w:val="000000" w:themeColor="text1"/>
          <w:sz w:val="24"/>
          <w:szCs w:val="24"/>
        </w:rPr>
        <w:t xml:space="preserve">. kuzeybatısında </w:t>
      </w:r>
      <w:proofErr w:type="spellStart"/>
      <w:r w:rsidRPr="003B6D6B">
        <w:rPr>
          <w:rFonts w:ascii="Times New Roman" w:hAnsi="Times New Roman" w:cs="Times New Roman"/>
          <w:bCs/>
          <w:color w:val="000000" w:themeColor="text1"/>
          <w:sz w:val="24"/>
          <w:szCs w:val="24"/>
        </w:rPr>
        <w:t>Dülük</w:t>
      </w:r>
      <w:proofErr w:type="spellEnd"/>
      <w:r w:rsidRPr="003B6D6B">
        <w:rPr>
          <w:rFonts w:ascii="Times New Roman" w:hAnsi="Times New Roman" w:cs="Times New Roman"/>
          <w:bCs/>
          <w:color w:val="000000" w:themeColor="text1"/>
          <w:sz w:val="24"/>
          <w:szCs w:val="24"/>
        </w:rPr>
        <w:t xml:space="preserve"> Köyü ile </w:t>
      </w:r>
      <w:proofErr w:type="spellStart"/>
      <w:r w:rsidRPr="003B6D6B">
        <w:rPr>
          <w:rFonts w:ascii="Times New Roman" w:hAnsi="Times New Roman" w:cs="Times New Roman"/>
          <w:bCs/>
          <w:color w:val="000000" w:themeColor="text1"/>
          <w:sz w:val="24"/>
          <w:szCs w:val="24"/>
        </w:rPr>
        <w:t>Karahöyük</w:t>
      </w:r>
      <w:proofErr w:type="spellEnd"/>
      <w:r w:rsidRPr="003B6D6B">
        <w:rPr>
          <w:rFonts w:ascii="Times New Roman" w:hAnsi="Times New Roman" w:cs="Times New Roman"/>
          <w:bCs/>
          <w:color w:val="000000" w:themeColor="text1"/>
          <w:sz w:val="24"/>
          <w:szCs w:val="24"/>
        </w:rPr>
        <w:t xml:space="preserve"> Köyü arasındadır. Yapılan arkeolojik araştırmalarda taş, kalkolitik ve bakır dönemlerine ait kalıntılara rastlanmış olması yörenin Anadolu'nun ilk yerleşim alanlarından birisi olduğunu göstermektedir.</w:t>
      </w:r>
    </w:p>
    <w:p w:rsidR="004D452C" w:rsidRDefault="004D452C" w:rsidP="00AD5A17">
      <w:pPr>
        <w:spacing w:beforeLines="120" w:afterLines="120" w:line="360" w:lineRule="auto"/>
        <w:jc w:val="both"/>
        <w:rPr>
          <w:rFonts w:ascii="Times New Roman" w:hAnsi="Times New Roman" w:cs="Times New Roman"/>
          <w:color w:val="000000" w:themeColor="text1"/>
          <w:sz w:val="24"/>
          <w:szCs w:val="24"/>
        </w:rPr>
      </w:pPr>
      <w:r w:rsidRPr="003B6D6B">
        <w:rPr>
          <w:rFonts w:ascii="Times New Roman" w:hAnsi="Times New Roman" w:cs="Times New Roman"/>
          <w:color w:val="000000" w:themeColor="text1"/>
          <w:sz w:val="24"/>
          <w:szCs w:val="24"/>
        </w:rPr>
        <w:t xml:space="preserve">Gaziantep ili İlk Çağ’dan günümüze kadar yerleşime konu olmuş Mezopotamya’da kurulmuş olduğundan arkeolojik ve kültürel değerler açısından oldukça zengindir. Yapılan arkeolojik araştırmalara göre Gaziantep ve çevresi Anadolu’nun ilk yerleşilen alanlarından biridir. Yöredeki ilk yerleşimlerin M.Ö. 10.000’lere tarihlenen </w:t>
      </w:r>
      <w:proofErr w:type="spellStart"/>
      <w:r w:rsidRPr="003B6D6B">
        <w:rPr>
          <w:rFonts w:ascii="Times New Roman" w:hAnsi="Times New Roman" w:cs="Times New Roman"/>
          <w:color w:val="000000" w:themeColor="text1"/>
          <w:sz w:val="24"/>
          <w:szCs w:val="24"/>
        </w:rPr>
        <w:t>Paleolitik</w:t>
      </w:r>
      <w:proofErr w:type="spellEnd"/>
      <w:r w:rsidRPr="003B6D6B">
        <w:rPr>
          <w:rFonts w:ascii="Times New Roman" w:hAnsi="Times New Roman" w:cs="Times New Roman"/>
          <w:color w:val="000000" w:themeColor="text1"/>
          <w:sz w:val="24"/>
          <w:szCs w:val="24"/>
        </w:rPr>
        <w:t xml:space="preserve"> Çağ’a uzandığı yapılan kazılarda ele geçen buluntulardan anlaşılmaktadır. Ayrıca bölgede Kalkolitik, Tunç, </w:t>
      </w:r>
      <w:proofErr w:type="spellStart"/>
      <w:r w:rsidRPr="003B6D6B">
        <w:rPr>
          <w:rFonts w:ascii="Times New Roman" w:hAnsi="Times New Roman" w:cs="Times New Roman"/>
          <w:color w:val="000000" w:themeColor="text1"/>
          <w:sz w:val="24"/>
          <w:szCs w:val="24"/>
        </w:rPr>
        <w:t>Mitanni</w:t>
      </w:r>
      <w:proofErr w:type="spellEnd"/>
      <w:r w:rsidRPr="003B6D6B">
        <w:rPr>
          <w:rFonts w:ascii="Times New Roman" w:hAnsi="Times New Roman" w:cs="Times New Roman"/>
          <w:color w:val="000000" w:themeColor="text1"/>
          <w:sz w:val="24"/>
          <w:szCs w:val="24"/>
        </w:rPr>
        <w:t xml:space="preserve">, Hitit, Asur, Pers, Roma, Bizans, Selçuklu, Osmanlı dönemlerine ait </w:t>
      </w:r>
      <w:r>
        <w:rPr>
          <w:rFonts w:ascii="Times New Roman" w:hAnsi="Times New Roman" w:cs="Times New Roman"/>
          <w:color w:val="000000" w:themeColor="text1"/>
          <w:sz w:val="24"/>
          <w:szCs w:val="24"/>
        </w:rPr>
        <w:t>buluntular da elde edilmiştir.</w:t>
      </w:r>
      <w:r>
        <w:rPr>
          <w:rFonts w:ascii="Times New Roman" w:hAnsi="Times New Roman" w:cs="Times New Roman"/>
          <w:color w:val="000000" w:themeColor="text1"/>
          <w:sz w:val="24"/>
          <w:szCs w:val="24"/>
        </w:rPr>
        <w:br/>
      </w:r>
      <w:r w:rsidRPr="003B6D6B">
        <w:rPr>
          <w:rFonts w:ascii="Times New Roman" w:hAnsi="Times New Roman" w:cs="Times New Roman"/>
          <w:color w:val="000000" w:themeColor="text1"/>
          <w:sz w:val="24"/>
          <w:szCs w:val="24"/>
        </w:rPr>
        <w:t xml:space="preserve">Güneydoğu Anadolu’da M.Ö. 2000–1400 tarihlerinde Orta Tunç Çağı döneminde iç işlerinde bağımsız, dış işlerinde </w:t>
      </w:r>
      <w:proofErr w:type="spellStart"/>
      <w:r w:rsidRPr="003B6D6B">
        <w:rPr>
          <w:rFonts w:ascii="Times New Roman" w:hAnsi="Times New Roman" w:cs="Times New Roman"/>
          <w:color w:val="000000" w:themeColor="text1"/>
          <w:sz w:val="24"/>
          <w:szCs w:val="24"/>
        </w:rPr>
        <w:t>Babil’e</w:t>
      </w:r>
      <w:proofErr w:type="spellEnd"/>
      <w:r w:rsidRPr="003B6D6B">
        <w:rPr>
          <w:rFonts w:ascii="Times New Roman" w:hAnsi="Times New Roman" w:cs="Times New Roman"/>
          <w:color w:val="000000" w:themeColor="text1"/>
          <w:sz w:val="24"/>
          <w:szCs w:val="24"/>
        </w:rPr>
        <w:t xml:space="preserve"> bağlı olan Küçük Kent Devletl</w:t>
      </w:r>
      <w:r>
        <w:rPr>
          <w:rFonts w:ascii="Times New Roman" w:hAnsi="Times New Roman" w:cs="Times New Roman"/>
          <w:color w:val="000000" w:themeColor="text1"/>
          <w:sz w:val="24"/>
          <w:szCs w:val="24"/>
        </w:rPr>
        <w:t xml:space="preserve">erinin bulunduğu </w:t>
      </w:r>
      <w:proofErr w:type="gramStart"/>
      <w:r>
        <w:rPr>
          <w:rFonts w:ascii="Times New Roman" w:hAnsi="Times New Roman" w:cs="Times New Roman"/>
          <w:color w:val="000000" w:themeColor="text1"/>
          <w:sz w:val="24"/>
          <w:szCs w:val="24"/>
        </w:rPr>
        <w:t>bilinmektedir.</w:t>
      </w:r>
      <w:r w:rsidRPr="003B6D6B">
        <w:rPr>
          <w:rFonts w:ascii="Times New Roman" w:hAnsi="Times New Roman" w:cs="Times New Roman"/>
          <w:color w:val="000000" w:themeColor="text1"/>
          <w:sz w:val="24"/>
          <w:szCs w:val="24"/>
        </w:rPr>
        <w:t>M.Ö</w:t>
      </w:r>
      <w:proofErr w:type="gramEnd"/>
      <w:r w:rsidRPr="003B6D6B">
        <w:rPr>
          <w:rFonts w:ascii="Times New Roman" w:hAnsi="Times New Roman" w:cs="Times New Roman"/>
          <w:color w:val="000000" w:themeColor="text1"/>
          <w:sz w:val="24"/>
          <w:szCs w:val="24"/>
        </w:rPr>
        <w:t xml:space="preserve">. 1550 de </w:t>
      </w:r>
      <w:proofErr w:type="spellStart"/>
      <w:r w:rsidRPr="003B6D6B">
        <w:rPr>
          <w:rFonts w:ascii="Times New Roman" w:hAnsi="Times New Roman" w:cs="Times New Roman"/>
          <w:color w:val="000000" w:themeColor="text1"/>
          <w:sz w:val="24"/>
          <w:szCs w:val="24"/>
        </w:rPr>
        <w:t>Mitanniler</w:t>
      </w:r>
      <w:proofErr w:type="spellEnd"/>
      <w:r w:rsidRPr="003B6D6B">
        <w:rPr>
          <w:rFonts w:ascii="Times New Roman" w:hAnsi="Times New Roman" w:cs="Times New Roman"/>
          <w:color w:val="000000" w:themeColor="text1"/>
          <w:sz w:val="24"/>
          <w:szCs w:val="24"/>
        </w:rPr>
        <w:t xml:space="preserve"> bu devletler üzerinde egemen olmuş ancak egemenlikleri M.Ö. 1400 de Anadolu’da kurulan Hi</w:t>
      </w:r>
      <w:r>
        <w:rPr>
          <w:rFonts w:ascii="Times New Roman" w:hAnsi="Times New Roman" w:cs="Times New Roman"/>
          <w:color w:val="000000" w:themeColor="text1"/>
          <w:sz w:val="24"/>
          <w:szCs w:val="24"/>
        </w:rPr>
        <w:t>tit yönetimi ile son bulmuştur.</w:t>
      </w:r>
    </w:p>
    <w:p w:rsidR="004D452C" w:rsidRDefault="004D452C" w:rsidP="00AD5A17">
      <w:pPr>
        <w:spacing w:beforeLines="120" w:afterLines="120" w:line="360" w:lineRule="auto"/>
        <w:jc w:val="both"/>
        <w:rPr>
          <w:rFonts w:ascii="Times New Roman" w:hAnsi="Times New Roman" w:cs="Times New Roman"/>
          <w:color w:val="000000" w:themeColor="text1"/>
          <w:sz w:val="24"/>
          <w:szCs w:val="24"/>
        </w:rPr>
      </w:pPr>
      <w:r w:rsidRPr="003B6D6B">
        <w:rPr>
          <w:rFonts w:ascii="Times New Roman" w:hAnsi="Times New Roman" w:cs="Times New Roman"/>
          <w:color w:val="000000" w:themeColor="text1"/>
          <w:sz w:val="24"/>
          <w:szCs w:val="24"/>
        </w:rPr>
        <w:t xml:space="preserve">M.S. 395’e kadar Roma Dönemi egemen olmuştur. Romalılar, yerel halkın gelenek ve göreneklerine, dil ve dinlerine, günlük yaşantısına karışmadığından bu dönemde </w:t>
      </w:r>
      <w:proofErr w:type="spellStart"/>
      <w:r w:rsidRPr="003B6D6B">
        <w:rPr>
          <w:rFonts w:ascii="Times New Roman" w:hAnsi="Times New Roman" w:cs="Times New Roman"/>
          <w:color w:val="000000" w:themeColor="text1"/>
          <w:sz w:val="24"/>
          <w:szCs w:val="24"/>
        </w:rPr>
        <w:t>Dolikhe</w:t>
      </w:r>
      <w:proofErr w:type="spellEnd"/>
      <w:r w:rsidRPr="003B6D6B">
        <w:rPr>
          <w:rFonts w:ascii="Times New Roman" w:hAnsi="Times New Roman" w:cs="Times New Roman"/>
          <w:color w:val="000000" w:themeColor="text1"/>
          <w:sz w:val="24"/>
          <w:szCs w:val="24"/>
        </w:rPr>
        <w:t xml:space="preserve"> (</w:t>
      </w:r>
      <w:proofErr w:type="spellStart"/>
      <w:r w:rsidRPr="003B6D6B">
        <w:rPr>
          <w:rFonts w:ascii="Times New Roman" w:hAnsi="Times New Roman" w:cs="Times New Roman"/>
          <w:color w:val="000000" w:themeColor="text1"/>
          <w:sz w:val="24"/>
          <w:szCs w:val="24"/>
        </w:rPr>
        <w:t>Dülük</w:t>
      </w:r>
      <w:proofErr w:type="spellEnd"/>
      <w:r w:rsidRPr="003B6D6B">
        <w:rPr>
          <w:rFonts w:ascii="Times New Roman" w:hAnsi="Times New Roman" w:cs="Times New Roman"/>
          <w:color w:val="000000" w:themeColor="text1"/>
          <w:sz w:val="24"/>
          <w:szCs w:val="24"/>
        </w:rPr>
        <w:t xml:space="preserve">), </w:t>
      </w:r>
      <w:proofErr w:type="spellStart"/>
      <w:r w:rsidRPr="003B6D6B">
        <w:rPr>
          <w:rFonts w:ascii="Times New Roman" w:hAnsi="Times New Roman" w:cs="Times New Roman"/>
          <w:color w:val="000000" w:themeColor="text1"/>
          <w:sz w:val="24"/>
          <w:szCs w:val="24"/>
        </w:rPr>
        <w:t>Kiliza</w:t>
      </w:r>
      <w:proofErr w:type="spellEnd"/>
      <w:r w:rsidRPr="003B6D6B">
        <w:rPr>
          <w:rFonts w:ascii="Times New Roman" w:hAnsi="Times New Roman" w:cs="Times New Roman"/>
          <w:color w:val="000000" w:themeColor="text1"/>
          <w:sz w:val="24"/>
          <w:szCs w:val="24"/>
        </w:rPr>
        <w:t xml:space="preserve"> (Kilis), </w:t>
      </w:r>
      <w:proofErr w:type="spellStart"/>
      <w:r w:rsidRPr="003B6D6B">
        <w:rPr>
          <w:rFonts w:ascii="Times New Roman" w:hAnsi="Times New Roman" w:cs="Times New Roman"/>
          <w:color w:val="000000" w:themeColor="text1"/>
          <w:sz w:val="24"/>
          <w:szCs w:val="24"/>
        </w:rPr>
        <w:t>Karus</w:t>
      </w:r>
      <w:proofErr w:type="spellEnd"/>
      <w:r w:rsidRPr="003B6D6B">
        <w:rPr>
          <w:rFonts w:ascii="Times New Roman" w:hAnsi="Times New Roman" w:cs="Times New Roman"/>
          <w:color w:val="000000" w:themeColor="text1"/>
          <w:sz w:val="24"/>
          <w:szCs w:val="24"/>
        </w:rPr>
        <w:t>, Belkıs (Zeugma) gibi kentler gelişmiştir. Gaziantep Roma İmparatorluğunun bölünmesinden sonra MS 636 yılına kadar Bizans İmparatorluğunun yönetimi altında kalmıştır. 11.yy. sonlarına doğru ise bölgede Oğuzlar soyundan olan Türkmenler devamlı ola</w:t>
      </w:r>
      <w:r>
        <w:rPr>
          <w:rFonts w:ascii="Times New Roman" w:hAnsi="Times New Roman" w:cs="Times New Roman"/>
          <w:color w:val="000000" w:themeColor="text1"/>
          <w:sz w:val="24"/>
          <w:szCs w:val="24"/>
        </w:rPr>
        <w:t xml:space="preserve">rak yerleşmeye başlamışlardır. </w:t>
      </w:r>
    </w:p>
    <w:p w:rsidR="004D452C" w:rsidRPr="003B6D6B" w:rsidRDefault="004D452C" w:rsidP="00AD5A17">
      <w:pPr>
        <w:spacing w:beforeLines="120" w:afterLines="120" w:line="360" w:lineRule="auto"/>
        <w:jc w:val="both"/>
        <w:rPr>
          <w:rFonts w:ascii="Times New Roman" w:hAnsi="Times New Roman" w:cs="Times New Roman"/>
          <w:color w:val="000000" w:themeColor="text1"/>
          <w:sz w:val="24"/>
          <w:szCs w:val="24"/>
        </w:rPr>
      </w:pPr>
      <w:r w:rsidRPr="003B6D6B">
        <w:rPr>
          <w:rFonts w:ascii="Times New Roman" w:hAnsi="Times New Roman" w:cs="Times New Roman"/>
          <w:color w:val="000000" w:themeColor="text1"/>
          <w:sz w:val="24"/>
          <w:szCs w:val="24"/>
        </w:rPr>
        <w:t xml:space="preserve">1071 Malazgirt Savaşı’ndan sonra bölgede Selçuklu İmparatorluğuna bağlı bir Türk Devleti kurulmuştur.1270 yılında Moğolların istilası ile yıkılan kent, daha sonra </w:t>
      </w:r>
      <w:proofErr w:type="spellStart"/>
      <w:r w:rsidRPr="003B6D6B">
        <w:rPr>
          <w:rFonts w:ascii="Times New Roman" w:hAnsi="Times New Roman" w:cs="Times New Roman"/>
          <w:color w:val="000000" w:themeColor="text1"/>
          <w:sz w:val="24"/>
          <w:szCs w:val="24"/>
        </w:rPr>
        <w:t>Dulkadiroğullarının</w:t>
      </w:r>
      <w:proofErr w:type="spellEnd"/>
      <w:r w:rsidRPr="003B6D6B">
        <w:rPr>
          <w:rFonts w:ascii="Times New Roman" w:hAnsi="Times New Roman" w:cs="Times New Roman"/>
          <w:color w:val="000000" w:themeColor="text1"/>
          <w:sz w:val="24"/>
          <w:szCs w:val="24"/>
        </w:rPr>
        <w:t xml:space="preserve"> (1389) ve </w:t>
      </w:r>
      <w:proofErr w:type="spellStart"/>
      <w:r w:rsidRPr="003B6D6B">
        <w:rPr>
          <w:rFonts w:ascii="Times New Roman" w:hAnsi="Times New Roman" w:cs="Times New Roman"/>
          <w:color w:val="000000" w:themeColor="text1"/>
          <w:sz w:val="24"/>
          <w:szCs w:val="24"/>
        </w:rPr>
        <w:t>Memlüklülerin</w:t>
      </w:r>
      <w:proofErr w:type="spellEnd"/>
      <w:r w:rsidRPr="003B6D6B">
        <w:rPr>
          <w:rFonts w:ascii="Times New Roman" w:hAnsi="Times New Roman" w:cs="Times New Roman"/>
          <w:color w:val="000000" w:themeColor="text1"/>
          <w:sz w:val="24"/>
          <w:szCs w:val="24"/>
        </w:rPr>
        <w:t xml:space="preserve"> (1471) eline geçmiştir. 1516 yılında Yavuz Sultan Selim tarafından </w:t>
      </w:r>
      <w:proofErr w:type="spellStart"/>
      <w:r w:rsidRPr="003B6D6B">
        <w:rPr>
          <w:rFonts w:ascii="Times New Roman" w:hAnsi="Times New Roman" w:cs="Times New Roman"/>
          <w:color w:val="000000" w:themeColor="text1"/>
          <w:sz w:val="24"/>
          <w:szCs w:val="24"/>
        </w:rPr>
        <w:t>Memlüklüler’e</w:t>
      </w:r>
      <w:proofErr w:type="spellEnd"/>
      <w:r w:rsidRPr="003B6D6B">
        <w:rPr>
          <w:rFonts w:ascii="Times New Roman" w:hAnsi="Times New Roman" w:cs="Times New Roman"/>
          <w:color w:val="000000" w:themeColor="text1"/>
          <w:sz w:val="24"/>
          <w:szCs w:val="24"/>
        </w:rPr>
        <w:t xml:space="preserve"> karşı yapılan </w:t>
      </w:r>
      <w:proofErr w:type="spellStart"/>
      <w:r w:rsidRPr="003B6D6B">
        <w:rPr>
          <w:rFonts w:ascii="Times New Roman" w:hAnsi="Times New Roman" w:cs="Times New Roman"/>
          <w:color w:val="000000" w:themeColor="text1"/>
          <w:sz w:val="24"/>
          <w:szCs w:val="24"/>
        </w:rPr>
        <w:t>Mercidabık</w:t>
      </w:r>
      <w:proofErr w:type="spellEnd"/>
      <w:r w:rsidRPr="003B6D6B">
        <w:rPr>
          <w:rFonts w:ascii="Times New Roman" w:hAnsi="Times New Roman" w:cs="Times New Roman"/>
          <w:color w:val="000000" w:themeColor="text1"/>
          <w:sz w:val="24"/>
          <w:szCs w:val="24"/>
        </w:rPr>
        <w:t xml:space="preserve"> Meydan Savaşı’ndan sonra Gaziantep ve yöresi Osmanlı İmparatorluğu’nun yönetimine girmiştir. Osmanlılar idaresinde önce </w:t>
      </w:r>
      <w:proofErr w:type="spellStart"/>
      <w:r w:rsidRPr="003B6D6B">
        <w:rPr>
          <w:rFonts w:ascii="Times New Roman" w:hAnsi="Times New Roman" w:cs="Times New Roman"/>
          <w:color w:val="000000" w:themeColor="text1"/>
          <w:sz w:val="24"/>
          <w:szCs w:val="24"/>
        </w:rPr>
        <w:t>Zulkadriye</w:t>
      </w:r>
      <w:proofErr w:type="spellEnd"/>
      <w:r w:rsidRPr="003B6D6B">
        <w:rPr>
          <w:rFonts w:ascii="Times New Roman" w:hAnsi="Times New Roman" w:cs="Times New Roman"/>
          <w:color w:val="000000" w:themeColor="text1"/>
          <w:sz w:val="24"/>
          <w:szCs w:val="24"/>
        </w:rPr>
        <w:t xml:space="preserve"> (Maraş) eyaletine bağlı bir sancak merkezi, daha sonra, 1818’de Maraş vilayetinden alınarak bir kaza halinde Halep Eyaleti Merkez Sancağı’na bağlı kaza merkezi olmuştur. Gaziantep, 1516’da Osmanlıların eline geçtikten sonra Osmanlıların yükselme devri, Gaziantep için de yükselme devri olmuştur. Bu devirde yapılmış cami, mescit, medrese, han ve hamam sayısı </w:t>
      </w:r>
      <w:r w:rsidRPr="003B6D6B">
        <w:rPr>
          <w:rFonts w:ascii="Times New Roman" w:hAnsi="Times New Roman" w:cs="Times New Roman"/>
          <w:color w:val="000000" w:themeColor="text1"/>
          <w:sz w:val="24"/>
          <w:szCs w:val="24"/>
        </w:rPr>
        <w:lastRenderedPageBreak/>
        <w:t>oldukça çoktur. Bu dönemde Kent yalnızca imar yönünden değil üretim, ticaret ve el sanatları yönünde de ilerlemiş ve Avrupa’ya dokuma satar duruma gelmiştir.</w:t>
      </w:r>
      <w:r>
        <w:rPr>
          <w:rFonts w:ascii="Times New Roman" w:hAnsi="Times New Roman" w:cs="Times New Roman"/>
          <w:color w:val="000000" w:themeColor="text1"/>
          <w:sz w:val="24"/>
          <w:szCs w:val="24"/>
        </w:rPr>
        <w:br/>
      </w:r>
      <w:r w:rsidRPr="003B6D6B">
        <w:rPr>
          <w:rFonts w:ascii="Times New Roman" w:hAnsi="Times New Roman" w:cs="Times New Roman"/>
          <w:color w:val="000000" w:themeColor="text1"/>
          <w:sz w:val="24"/>
          <w:szCs w:val="24"/>
        </w:rPr>
        <w:t xml:space="preserve">1918’de Osmanlı Devleti’nin I. Dünya Savaşında yenilgiyi kabul etmesi üzerine imzaladığı Mondros Mütarekesi sonucunda 1919’da önce İngilizler tarafından işgal edilen kentin Fransızlara devredilmesiyle işgalin sürekli olduğu anlaşılmıştır. Ancak, Gaziantepliler, hiçbir kuvvete ve desteğe güvenmeden sadece istiklal ve hürriyet emeliyle 1 Nisan 1920 de direnişe başlamış, 25 Aralık 1921’de de Kent işgalden kurtulmuş, Ankara Antlaşması imzalanmıştır. Antep Savunması, Ulusal Kurtuluş Savaşı tarihimizde yiğitlik, kahramanlık ve fedakârlığın ulaşılmaz abidesi olmuştur. 6 Şubat 1921’de T.B.M.M. tarafından kente “GAZİ” </w:t>
      </w:r>
      <w:proofErr w:type="spellStart"/>
      <w:r w:rsidRPr="003B6D6B">
        <w:rPr>
          <w:rFonts w:ascii="Times New Roman" w:hAnsi="Times New Roman" w:cs="Times New Roman"/>
          <w:color w:val="000000" w:themeColor="text1"/>
          <w:sz w:val="24"/>
          <w:szCs w:val="24"/>
        </w:rPr>
        <w:t>lik</w:t>
      </w:r>
      <w:proofErr w:type="spellEnd"/>
      <w:r w:rsidRPr="003B6D6B">
        <w:rPr>
          <w:rFonts w:ascii="Times New Roman" w:hAnsi="Times New Roman" w:cs="Times New Roman"/>
          <w:color w:val="000000" w:themeColor="text1"/>
          <w:sz w:val="24"/>
          <w:szCs w:val="24"/>
        </w:rPr>
        <w:t xml:space="preserve"> unvanı verilmiştir.</w:t>
      </w:r>
    </w:p>
    <w:p w:rsidR="004D452C" w:rsidRPr="00331C0E" w:rsidRDefault="004D452C" w:rsidP="004D452C">
      <w:pPr>
        <w:pStyle w:val="Balk2"/>
      </w:pPr>
      <w:bookmarkStart w:id="16" w:name="_Toc427156418"/>
      <w:r w:rsidRPr="00331C0E">
        <w:t>DEMOGRAFİK VE SOSYAL YAPI</w:t>
      </w:r>
      <w:bookmarkEnd w:id="16"/>
    </w:p>
    <w:p w:rsidR="004D452C" w:rsidRDefault="004D452C" w:rsidP="004D452C">
      <w:pPr>
        <w:pStyle w:val="Balk3"/>
      </w:pPr>
      <w:bookmarkStart w:id="17" w:name="_Toc427156419"/>
      <w:r>
        <w:t>Nüfus</w:t>
      </w:r>
      <w:bookmarkEnd w:id="17"/>
    </w:p>
    <w:p w:rsidR="004D452C" w:rsidRPr="00837CF5" w:rsidRDefault="004D452C" w:rsidP="00AD5A17">
      <w:pPr>
        <w:spacing w:beforeLines="120" w:afterLines="120" w:line="360" w:lineRule="auto"/>
        <w:jc w:val="both"/>
        <w:rPr>
          <w:rFonts w:ascii="Times New Roman" w:hAnsi="Times New Roman" w:cs="Times New Roman"/>
          <w:sz w:val="24"/>
          <w:szCs w:val="24"/>
        </w:rPr>
      </w:pPr>
      <w:r w:rsidRPr="00837CF5">
        <w:rPr>
          <w:rFonts w:ascii="Times New Roman" w:hAnsi="Times New Roman" w:cs="Times New Roman"/>
          <w:sz w:val="24"/>
          <w:szCs w:val="24"/>
        </w:rPr>
        <w:t xml:space="preserve">TRC1 Bölgesi 15.280,28 km2’lik yüzölçümü ile Türkiye’nin %1,9 km2’lik alanını kaplamakla beraber Türkiye nüfusunun %3,3’ünü oluşturmaktadır. 2014 yılı nüfus sayımına göre, 2.616.082 olan bölge toplam nüfusunun %72,2'si Gaziantep’te, %22,9’u Adıyaman’da, %4,9’u Kilis’te yaşamaktadır. Türkiye’de 1970’lerde nüfusu bir milyonu geçen il sayısı 5 iken, 2000 yılında bu illerin sayısı 18’e, 2013 yılında 20’ye ulaşmıştır. TRC1 Bölgesi illerinden Gaziantep de nüfusu bir milyonu geçen iller arasındadır. Gaziantep, GAP Bölgesi’nin nüfusu en fazla olan ilidir. Nüfus hareketleri genel olarak sosyal ve ekonomik imkânların yoğun olduğu şehirlere doğru yönelmektedir. Gaziantep’in büyükşehir ve sanayi kenti olması çevresindeki nüfus hareketini de yönlendirmiştir. Düzey 2 Bölgeleri içerisinde toplam nüfus açısından TRC1 Bölgesi 13. sırada yer almaktadır. Bölge, nüfus yoğunluğu bakımından 5. sırada ve Türkiye ortalamasının üzerindedir. Nüfus yoğunluğu bakımından en yoğun il 270 kişi/km2 ile Gaziantep (81 il içerisinde 4. sırada), takiben 90 kişi/km2 ile Kilis (81 il içerisinde 26. sırada) ve son olarak 85 kişi/km2 ile Adıyaman'dır (81 il içerisinde 28. sırada). </w:t>
      </w:r>
    </w:p>
    <w:p w:rsidR="00D33BF3" w:rsidRDefault="00D33BF3" w:rsidP="00716C6E">
      <w:pPr>
        <w:pStyle w:val="ResimYazs"/>
        <w:jc w:val="center"/>
        <w:rPr>
          <w:rFonts w:ascii="Times New Roman" w:hAnsi="Times New Roman" w:cs="Times New Roman"/>
          <w:b/>
          <w:i w:val="0"/>
          <w:color w:val="000000" w:themeColor="text1"/>
          <w:sz w:val="20"/>
          <w:szCs w:val="20"/>
        </w:rPr>
      </w:pPr>
    </w:p>
    <w:p w:rsidR="00D33BF3" w:rsidRDefault="00D33BF3" w:rsidP="00716C6E">
      <w:pPr>
        <w:pStyle w:val="ResimYazs"/>
        <w:jc w:val="center"/>
        <w:rPr>
          <w:rFonts w:ascii="Times New Roman" w:hAnsi="Times New Roman" w:cs="Times New Roman"/>
          <w:b/>
          <w:i w:val="0"/>
          <w:color w:val="000000" w:themeColor="text1"/>
          <w:sz w:val="20"/>
          <w:szCs w:val="20"/>
        </w:rPr>
      </w:pPr>
    </w:p>
    <w:p w:rsidR="00D33BF3" w:rsidRDefault="00D33BF3" w:rsidP="00716C6E">
      <w:pPr>
        <w:pStyle w:val="ResimYazs"/>
        <w:jc w:val="center"/>
        <w:rPr>
          <w:rFonts w:ascii="Times New Roman" w:hAnsi="Times New Roman" w:cs="Times New Roman"/>
          <w:b/>
          <w:i w:val="0"/>
          <w:color w:val="000000" w:themeColor="text1"/>
          <w:sz w:val="20"/>
          <w:szCs w:val="20"/>
        </w:rPr>
      </w:pPr>
    </w:p>
    <w:p w:rsidR="004D452C" w:rsidRPr="00716C6E" w:rsidRDefault="004D452C" w:rsidP="00716C6E">
      <w:pPr>
        <w:pStyle w:val="ResimYazs"/>
        <w:jc w:val="center"/>
        <w:rPr>
          <w:rFonts w:ascii="Times New Roman" w:hAnsi="Times New Roman" w:cs="Times New Roman"/>
          <w:b/>
          <w:i w:val="0"/>
          <w:color w:val="000000" w:themeColor="text1"/>
          <w:sz w:val="20"/>
          <w:szCs w:val="20"/>
        </w:rPr>
      </w:pPr>
      <w:r w:rsidRPr="00716C6E">
        <w:rPr>
          <w:rFonts w:ascii="Times New Roman" w:hAnsi="Times New Roman" w:cs="Times New Roman"/>
          <w:b/>
          <w:i w:val="0"/>
          <w:noProof/>
          <w:color w:val="000000" w:themeColor="text1"/>
          <w:sz w:val="20"/>
          <w:szCs w:val="20"/>
          <w:lang w:eastAsia="tr-TR"/>
        </w:rPr>
        <w:lastRenderedPageBreak/>
        <w:drawing>
          <wp:anchor distT="0" distB="0" distL="114300" distR="114300" simplePos="0" relativeHeight="251664384" behindDoc="0" locked="0" layoutInCell="1" allowOverlap="1">
            <wp:simplePos x="0" y="0"/>
            <wp:positionH relativeFrom="column">
              <wp:posOffset>-80645</wp:posOffset>
            </wp:positionH>
            <wp:positionV relativeFrom="paragraph">
              <wp:posOffset>-90170</wp:posOffset>
            </wp:positionV>
            <wp:extent cx="5762625" cy="2276475"/>
            <wp:effectExtent l="19050" t="19050" r="28575" b="28575"/>
            <wp:wrapTopAndBottom/>
            <wp:docPr id="93" name="Resim 2" descr="C:\Users\user\Desktop\GAZİANTEP NÜFUS  GRAFİĞ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GAZİANTEP NÜFUS  GRAFİĞİ.png"/>
                    <pic:cNvPicPr>
                      <a:picLocks noChangeAspect="1" noChangeArrowheads="1"/>
                    </pic:cNvPicPr>
                  </pic:nvPicPr>
                  <pic:blipFill>
                    <a:blip r:embed="rId19" cstate="print"/>
                    <a:srcRect/>
                    <a:stretch>
                      <a:fillRect/>
                    </a:stretch>
                  </pic:blipFill>
                  <pic:spPr bwMode="auto">
                    <a:xfrm>
                      <a:off x="0" y="0"/>
                      <a:ext cx="5762625" cy="2276475"/>
                    </a:xfrm>
                    <a:prstGeom prst="rect">
                      <a:avLst/>
                    </a:prstGeom>
                    <a:noFill/>
                    <a:ln w="12700">
                      <a:solidFill>
                        <a:schemeClr val="tx1"/>
                      </a:solidFill>
                      <a:miter lim="800000"/>
                      <a:headEnd/>
                      <a:tailEnd/>
                    </a:ln>
                  </pic:spPr>
                </pic:pic>
              </a:graphicData>
            </a:graphic>
          </wp:anchor>
        </w:drawing>
      </w:r>
      <w:bookmarkStart w:id="18" w:name="_Toc427156461"/>
      <w:r w:rsidR="00716C6E" w:rsidRPr="00716C6E">
        <w:rPr>
          <w:rFonts w:ascii="Times New Roman" w:hAnsi="Times New Roman" w:cs="Times New Roman"/>
          <w:b/>
          <w:i w:val="0"/>
          <w:color w:val="000000" w:themeColor="text1"/>
          <w:sz w:val="20"/>
          <w:szCs w:val="20"/>
        </w:rPr>
        <w:t xml:space="preserve">Tablo </w:t>
      </w:r>
      <w:r w:rsidR="001B0FEC">
        <w:rPr>
          <w:rFonts w:ascii="Times New Roman" w:hAnsi="Times New Roman" w:cs="Times New Roman"/>
          <w:b/>
          <w:i w:val="0"/>
          <w:color w:val="000000" w:themeColor="text1"/>
          <w:sz w:val="20"/>
          <w:szCs w:val="20"/>
        </w:rPr>
        <w:fldChar w:fldCharType="begin"/>
      </w:r>
      <w:r w:rsidR="00371CDA">
        <w:rPr>
          <w:rFonts w:ascii="Times New Roman" w:hAnsi="Times New Roman" w:cs="Times New Roman"/>
          <w:b/>
          <w:i w:val="0"/>
          <w:color w:val="000000" w:themeColor="text1"/>
          <w:sz w:val="20"/>
          <w:szCs w:val="20"/>
        </w:rPr>
        <w:instrText xml:space="preserve"> SEQ Tablo \* ARABIC </w:instrText>
      </w:r>
      <w:r w:rsidR="001B0FEC">
        <w:rPr>
          <w:rFonts w:ascii="Times New Roman" w:hAnsi="Times New Roman" w:cs="Times New Roman"/>
          <w:b/>
          <w:i w:val="0"/>
          <w:color w:val="000000" w:themeColor="text1"/>
          <w:sz w:val="20"/>
          <w:szCs w:val="20"/>
        </w:rPr>
        <w:fldChar w:fldCharType="separate"/>
      </w:r>
      <w:r w:rsidR="004E3199">
        <w:rPr>
          <w:rFonts w:ascii="Times New Roman" w:hAnsi="Times New Roman" w:cs="Times New Roman"/>
          <w:b/>
          <w:i w:val="0"/>
          <w:noProof/>
          <w:color w:val="000000" w:themeColor="text1"/>
          <w:sz w:val="20"/>
          <w:szCs w:val="20"/>
        </w:rPr>
        <w:t>1</w:t>
      </w:r>
      <w:r w:rsidR="001B0FEC">
        <w:rPr>
          <w:rFonts w:ascii="Times New Roman" w:hAnsi="Times New Roman" w:cs="Times New Roman"/>
          <w:b/>
          <w:i w:val="0"/>
          <w:color w:val="000000" w:themeColor="text1"/>
          <w:sz w:val="20"/>
          <w:szCs w:val="20"/>
        </w:rPr>
        <w:fldChar w:fldCharType="end"/>
      </w:r>
      <w:r w:rsidR="00716C6E" w:rsidRPr="00716C6E">
        <w:rPr>
          <w:rFonts w:ascii="Times New Roman" w:hAnsi="Times New Roman" w:cs="Times New Roman"/>
          <w:b/>
          <w:i w:val="0"/>
          <w:color w:val="000000" w:themeColor="text1"/>
          <w:sz w:val="20"/>
          <w:szCs w:val="20"/>
        </w:rPr>
        <w:t>:Gaziantep Nüfus Grafiği</w:t>
      </w:r>
      <w:bookmarkEnd w:id="18"/>
    </w:p>
    <w:p w:rsidR="004D452C" w:rsidRPr="0083592F" w:rsidRDefault="004D452C" w:rsidP="00AD5A17">
      <w:pPr>
        <w:spacing w:beforeLines="120" w:afterLines="120" w:line="360" w:lineRule="auto"/>
        <w:jc w:val="both"/>
        <w:rPr>
          <w:rFonts w:ascii="Times New Roman" w:hAnsi="Times New Roman" w:cs="Times New Roman"/>
          <w:sz w:val="24"/>
          <w:szCs w:val="24"/>
        </w:rPr>
      </w:pPr>
      <w:r w:rsidRPr="0083592F">
        <w:rPr>
          <w:rFonts w:ascii="Times New Roman" w:hAnsi="Times New Roman" w:cs="Times New Roman"/>
          <w:sz w:val="24"/>
          <w:szCs w:val="24"/>
        </w:rPr>
        <w:t>Gaziantep tüm dönemlerde istikrarlı bir nüfus artışı sergilemiştir. Gaziantep’in sanayi kenti ve cazibe merkezi olması nedeniyle Adıyaman ve Kilis illerindeki nüfus gelişmeleri göç olgusu ile açıklanabilir.</w:t>
      </w:r>
    </w:p>
    <w:p w:rsidR="00716C6E" w:rsidRPr="00D33BF3" w:rsidRDefault="004D452C" w:rsidP="00AD5A17">
      <w:pPr>
        <w:spacing w:beforeLines="120" w:afterLines="120" w:line="360" w:lineRule="auto"/>
        <w:jc w:val="center"/>
      </w:pPr>
      <w:r w:rsidRPr="00791930">
        <w:rPr>
          <w:noProof/>
          <w:lang w:eastAsia="tr-TR"/>
        </w:rPr>
        <w:drawing>
          <wp:inline distT="0" distB="0" distL="0" distR="0">
            <wp:extent cx="5760720" cy="2265958"/>
            <wp:effectExtent l="19050" t="19050" r="11430" b="20042"/>
            <wp:docPr id="94" name="Resim 3" descr="C:\Users\user\Desktop\GAZİANTEP NÜFUS ARTIŞ HIZ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GAZİANTEP NÜFUS ARTIŞ HIZI.png"/>
                    <pic:cNvPicPr>
                      <a:picLocks noChangeAspect="1" noChangeArrowheads="1"/>
                    </pic:cNvPicPr>
                  </pic:nvPicPr>
                  <pic:blipFill>
                    <a:blip r:embed="rId20" cstate="print"/>
                    <a:srcRect/>
                    <a:stretch>
                      <a:fillRect/>
                    </a:stretch>
                  </pic:blipFill>
                  <pic:spPr bwMode="auto">
                    <a:xfrm>
                      <a:off x="0" y="0"/>
                      <a:ext cx="5760720" cy="2265958"/>
                    </a:xfrm>
                    <a:prstGeom prst="rect">
                      <a:avLst/>
                    </a:prstGeom>
                    <a:noFill/>
                    <a:ln w="12700">
                      <a:solidFill>
                        <a:schemeClr val="tx1"/>
                      </a:solidFill>
                      <a:miter lim="800000"/>
                      <a:headEnd/>
                      <a:tailEnd/>
                    </a:ln>
                  </pic:spPr>
                </pic:pic>
              </a:graphicData>
            </a:graphic>
          </wp:inline>
        </w:drawing>
      </w:r>
      <w:bookmarkStart w:id="19" w:name="_Toc427156462"/>
      <w:r w:rsidR="00716C6E" w:rsidRPr="00716C6E">
        <w:rPr>
          <w:rFonts w:ascii="Times New Roman" w:hAnsi="Times New Roman" w:cs="Times New Roman"/>
          <w:b/>
          <w:i/>
          <w:color w:val="000000" w:themeColor="text1"/>
          <w:sz w:val="20"/>
          <w:szCs w:val="20"/>
        </w:rPr>
        <w:t xml:space="preserve">Tablo </w:t>
      </w:r>
      <w:r w:rsidR="001B0FEC">
        <w:rPr>
          <w:rFonts w:ascii="Times New Roman" w:hAnsi="Times New Roman" w:cs="Times New Roman"/>
          <w:b/>
          <w:i/>
          <w:color w:val="000000" w:themeColor="text1"/>
          <w:sz w:val="20"/>
          <w:szCs w:val="20"/>
        </w:rPr>
        <w:fldChar w:fldCharType="begin"/>
      </w:r>
      <w:r w:rsidR="00371CDA">
        <w:rPr>
          <w:rFonts w:ascii="Times New Roman" w:hAnsi="Times New Roman" w:cs="Times New Roman"/>
          <w:b/>
          <w:i/>
          <w:color w:val="000000" w:themeColor="text1"/>
          <w:sz w:val="20"/>
          <w:szCs w:val="20"/>
        </w:rPr>
        <w:instrText xml:space="preserve"> SEQ Tablo \* ARABIC </w:instrText>
      </w:r>
      <w:r w:rsidR="001B0FEC">
        <w:rPr>
          <w:rFonts w:ascii="Times New Roman" w:hAnsi="Times New Roman" w:cs="Times New Roman"/>
          <w:b/>
          <w:i/>
          <w:color w:val="000000" w:themeColor="text1"/>
          <w:sz w:val="20"/>
          <w:szCs w:val="20"/>
        </w:rPr>
        <w:fldChar w:fldCharType="separate"/>
      </w:r>
      <w:r w:rsidR="004E3199">
        <w:rPr>
          <w:rFonts w:ascii="Times New Roman" w:hAnsi="Times New Roman" w:cs="Times New Roman"/>
          <w:b/>
          <w:i/>
          <w:noProof/>
          <w:color w:val="000000" w:themeColor="text1"/>
          <w:sz w:val="20"/>
          <w:szCs w:val="20"/>
        </w:rPr>
        <w:t>2</w:t>
      </w:r>
      <w:r w:rsidR="001B0FEC">
        <w:rPr>
          <w:rFonts w:ascii="Times New Roman" w:hAnsi="Times New Roman" w:cs="Times New Roman"/>
          <w:b/>
          <w:i/>
          <w:color w:val="000000" w:themeColor="text1"/>
          <w:sz w:val="20"/>
          <w:szCs w:val="20"/>
        </w:rPr>
        <w:fldChar w:fldCharType="end"/>
      </w:r>
      <w:r w:rsidR="00716C6E" w:rsidRPr="00716C6E">
        <w:rPr>
          <w:rFonts w:ascii="Times New Roman" w:hAnsi="Times New Roman" w:cs="Times New Roman"/>
          <w:b/>
          <w:i/>
          <w:color w:val="000000" w:themeColor="text1"/>
          <w:sz w:val="20"/>
          <w:szCs w:val="20"/>
        </w:rPr>
        <w:t>:Gaziantep Nüfus Artış Hızı</w:t>
      </w:r>
      <w:bookmarkEnd w:id="19"/>
    </w:p>
    <w:p w:rsidR="004D452C" w:rsidRDefault="004D452C" w:rsidP="00AD5A17">
      <w:pPr>
        <w:spacing w:beforeLines="120" w:afterLines="120" w:line="360" w:lineRule="auto"/>
        <w:jc w:val="both"/>
        <w:rPr>
          <w:rFonts w:ascii="Times New Roman" w:hAnsi="Times New Roman" w:cs="Times New Roman"/>
          <w:sz w:val="24"/>
          <w:szCs w:val="24"/>
        </w:rPr>
      </w:pPr>
      <w:r w:rsidRPr="0083592F">
        <w:rPr>
          <w:rFonts w:ascii="Times New Roman" w:hAnsi="Times New Roman" w:cs="Times New Roman"/>
          <w:sz w:val="24"/>
          <w:szCs w:val="24"/>
        </w:rPr>
        <w:t xml:space="preserve">TRC1 Bölgesi’nin son beş yıla ilişkin nüfus artış hızı Türkiye ortalamasının üzerinde seyretmiştir. Son beş yılın nüfus artış hızına bakıldığında bir dalgalanma söz konusudur. İller bazında bakıldığında Gaziantep nüfus artış hızında Türkiye ortalamasının üzerinde iken, </w:t>
      </w:r>
      <w:r w:rsidR="00716C6E" w:rsidRPr="0083592F">
        <w:rPr>
          <w:rFonts w:ascii="Times New Roman" w:hAnsi="Times New Roman" w:cs="Times New Roman"/>
          <w:sz w:val="24"/>
          <w:szCs w:val="24"/>
        </w:rPr>
        <w:t>Adıyaman ve Kilis illeri bu ortalamanın oldukça altındadır. 2000-2013 yılları arasında illerin nüfus artışı incelendiğinde, Gaziantep nüfus artışı sıralamasında %43,5 artışla ilk sırada yer almaktadır.</w:t>
      </w:r>
    </w:p>
    <w:p w:rsidR="00716C6E" w:rsidRDefault="00716C6E" w:rsidP="00AD5A17">
      <w:pPr>
        <w:spacing w:beforeLines="120" w:afterLines="120" w:line="360" w:lineRule="auto"/>
        <w:jc w:val="both"/>
        <w:rPr>
          <w:rFonts w:ascii="Times New Roman" w:hAnsi="Times New Roman" w:cs="Times New Roman"/>
          <w:sz w:val="24"/>
          <w:szCs w:val="24"/>
        </w:rPr>
      </w:pPr>
    </w:p>
    <w:p w:rsidR="00716C6E" w:rsidRDefault="00716C6E" w:rsidP="00AD5A17">
      <w:pPr>
        <w:spacing w:beforeLines="120" w:afterLines="120" w:line="360" w:lineRule="auto"/>
        <w:jc w:val="both"/>
        <w:rPr>
          <w:rFonts w:ascii="Times New Roman" w:hAnsi="Times New Roman" w:cs="Times New Roman"/>
          <w:sz w:val="24"/>
          <w:szCs w:val="24"/>
        </w:rPr>
      </w:pPr>
    </w:p>
    <w:tbl>
      <w:tblPr>
        <w:tblW w:w="8644" w:type="dxa"/>
        <w:tblInd w:w="55" w:type="dxa"/>
        <w:tblCellMar>
          <w:left w:w="70" w:type="dxa"/>
          <w:right w:w="70" w:type="dxa"/>
        </w:tblCellMar>
        <w:tblLook w:val="04A0"/>
      </w:tblPr>
      <w:tblGrid>
        <w:gridCol w:w="1229"/>
        <w:gridCol w:w="1373"/>
        <w:gridCol w:w="1997"/>
        <w:gridCol w:w="1971"/>
        <w:gridCol w:w="2074"/>
      </w:tblGrid>
      <w:tr w:rsidR="00AA1818" w:rsidRPr="00AA1818" w:rsidTr="00AA1818">
        <w:trPr>
          <w:trHeight w:val="328"/>
        </w:trPr>
        <w:tc>
          <w:tcPr>
            <w:tcW w:w="1229" w:type="dxa"/>
            <w:tcBorders>
              <w:top w:val="single" w:sz="4" w:space="0" w:color="95B3D7"/>
              <w:left w:val="single" w:sz="4" w:space="0" w:color="95B3D7"/>
              <w:bottom w:val="single" w:sz="4" w:space="0" w:color="95B3D7"/>
              <w:right w:val="nil"/>
            </w:tcBorders>
            <w:shd w:val="clear" w:color="4F81BD" w:fill="4F81BD"/>
            <w:noWrap/>
            <w:vAlign w:val="bottom"/>
            <w:hideMark/>
          </w:tcPr>
          <w:p w:rsidR="00AA1818" w:rsidRPr="00AA1818" w:rsidRDefault="00AA1818" w:rsidP="00AA1818">
            <w:pPr>
              <w:spacing w:after="0" w:line="240" w:lineRule="auto"/>
              <w:jc w:val="center"/>
              <w:rPr>
                <w:rFonts w:ascii="Calibri" w:eastAsia="Times New Roman" w:hAnsi="Calibri" w:cs="Times New Roman"/>
                <w:b/>
                <w:bCs/>
                <w:color w:val="FFFFFF"/>
                <w:lang w:eastAsia="tr-TR"/>
              </w:rPr>
            </w:pPr>
            <w:r w:rsidRPr="00AA1818">
              <w:rPr>
                <w:rFonts w:ascii="Calibri" w:eastAsia="Times New Roman" w:hAnsi="Calibri" w:cs="Times New Roman"/>
                <w:b/>
                <w:bCs/>
                <w:color w:val="FFFFFF"/>
                <w:lang w:eastAsia="tr-TR"/>
              </w:rPr>
              <w:lastRenderedPageBreak/>
              <w:t>Yıl</w:t>
            </w:r>
          </w:p>
        </w:tc>
        <w:tc>
          <w:tcPr>
            <w:tcW w:w="1373" w:type="dxa"/>
            <w:tcBorders>
              <w:top w:val="single" w:sz="4" w:space="0" w:color="95B3D7"/>
              <w:left w:val="nil"/>
              <w:bottom w:val="single" w:sz="4" w:space="0" w:color="95B3D7"/>
              <w:right w:val="nil"/>
            </w:tcBorders>
            <w:shd w:val="clear" w:color="4F81BD" w:fill="4F81BD"/>
            <w:noWrap/>
            <w:vAlign w:val="bottom"/>
            <w:hideMark/>
          </w:tcPr>
          <w:p w:rsidR="00AA1818" w:rsidRPr="00AA1818" w:rsidRDefault="00AA1818" w:rsidP="00AA1818">
            <w:pPr>
              <w:spacing w:after="0" w:line="240" w:lineRule="auto"/>
              <w:jc w:val="center"/>
              <w:rPr>
                <w:rFonts w:ascii="Calibri" w:eastAsia="Times New Roman" w:hAnsi="Calibri" w:cs="Times New Roman"/>
                <w:b/>
                <w:bCs/>
                <w:color w:val="FFFFFF"/>
                <w:lang w:eastAsia="tr-TR"/>
              </w:rPr>
            </w:pPr>
            <w:r w:rsidRPr="00AA1818">
              <w:rPr>
                <w:rFonts w:ascii="Calibri" w:eastAsia="Times New Roman" w:hAnsi="Calibri" w:cs="Times New Roman"/>
                <w:b/>
                <w:bCs/>
                <w:color w:val="FFFFFF"/>
                <w:lang w:eastAsia="tr-TR"/>
              </w:rPr>
              <w:t>İlçe</w:t>
            </w:r>
          </w:p>
        </w:tc>
        <w:tc>
          <w:tcPr>
            <w:tcW w:w="1997" w:type="dxa"/>
            <w:tcBorders>
              <w:top w:val="single" w:sz="4" w:space="0" w:color="95B3D7"/>
              <w:left w:val="nil"/>
              <w:bottom w:val="single" w:sz="4" w:space="0" w:color="95B3D7"/>
              <w:right w:val="nil"/>
            </w:tcBorders>
            <w:shd w:val="clear" w:color="4F81BD" w:fill="4F81BD"/>
            <w:noWrap/>
            <w:vAlign w:val="bottom"/>
            <w:hideMark/>
          </w:tcPr>
          <w:p w:rsidR="00AA1818" w:rsidRPr="00AA1818" w:rsidRDefault="00AA1818" w:rsidP="00AA1818">
            <w:pPr>
              <w:spacing w:after="0" w:line="240" w:lineRule="auto"/>
              <w:jc w:val="center"/>
              <w:rPr>
                <w:rFonts w:ascii="Calibri" w:eastAsia="Times New Roman" w:hAnsi="Calibri" w:cs="Times New Roman"/>
                <w:b/>
                <w:bCs/>
                <w:color w:val="FFFFFF"/>
                <w:lang w:eastAsia="tr-TR"/>
              </w:rPr>
            </w:pPr>
            <w:r w:rsidRPr="00AA1818">
              <w:rPr>
                <w:rFonts w:ascii="Calibri" w:eastAsia="Times New Roman" w:hAnsi="Calibri" w:cs="Times New Roman"/>
                <w:b/>
                <w:bCs/>
                <w:color w:val="FFFFFF"/>
                <w:lang w:eastAsia="tr-TR"/>
              </w:rPr>
              <w:t>Erkek Nüfusu</w:t>
            </w:r>
          </w:p>
        </w:tc>
        <w:tc>
          <w:tcPr>
            <w:tcW w:w="1971" w:type="dxa"/>
            <w:tcBorders>
              <w:top w:val="single" w:sz="4" w:space="0" w:color="95B3D7"/>
              <w:left w:val="nil"/>
              <w:bottom w:val="single" w:sz="4" w:space="0" w:color="95B3D7"/>
              <w:right w:val="nil"/>
            </w:tcBorders>
            <w:shd w:val="clear" w:color="4F81BD" w:fill="4F81BD"/>
            <w:noWrap/>
            <w:vAlign w:val="bottom"/>
            <w:hideMark/>
          </w:tcPr>
          <w:p w:rsidR="00AA1818" w:rsidRPr="00AA1818" w:rsidRDefault="00AA1818" w:rsidP="00AA1818">
            <w:pPr>
              <w:spacing w:after="0" w:line="240" w:lineRule="auto"/>
              <w:jc w:val="center"/>
              <w:rPr>
                <w:rFonts w:ascii="Calibri" w:eastAsia="Times New Roman" w:hAnsi="Calibri" w:cs="Times New Roman"/>
                <w:b/>
                <w:bCs/>
                <w:color w:val="FFFFFF"/>
                <w:lang w:eastAsia="tr-TR"/>
              </w:rPr>
            </w:pPr>
            <w:r w:rsidRPr="00AA1818">
              <w:rPr>
                <w:rFonts w:ascii="Calibri" w:eastAsia="Times New Roman" w:hAnsi="Calibri" w:cs="Times New Roman"/>
                <w:b/>
                <w:bCs/>
                <w:color w:val="FFFFFF"/>
                <w:lang w:eastAsia="tr-TR"/>
              </w:rPr>
              <w:t>Kadın nüfusu</w:t>
            </w:r>
          </w:p>
        </w:tc>
        <w:tc>
          <w:tcPr>
            <w:tcW w:w="2074" w:type="dxa"/>
            <w:tcBorders>
              <w:top w:val="single" w:sz="4" w:space="0" w:color="95B3D7"/>
              <w:left w:val="nil"/>
              <w:bottom w:val="single" w:sz="4" w:space="0" w:color="95B3D7"/>
              <w:right w:val="single" w:sz="4" w:space="0" w:color="95B3D7"/>
            </w:tcBorders>
            <w:shd w:val="clear" w:color="4F81BD" w:fill="4F81BD"/>
            <w:noWrap/>
            <w:vAlign w:val="bottom"/>
            <w:hideMark/>
          </w:tcPr>
          <w:p w:rsidR="00AA1818" w:rsidRPr="00AA1818" w:rsidRDefault="00AA1818" w:rsidP="00AA1818">
            <w:pPr>
              <w:spacing w:after="0" w:line="240" w:lineRule="auto"/>
              <w:jc w:val="center"/>
              <w:rPr>
                <w:rFonts w:ascii="Calibri" w:eastAsia="Times New Roman" w:hAnsi="Calibri" w:cs="Times New Roman"/>
                <w:b/>
                <w:bCs/>
                <w:color w:val="FFFFFF"/>
                <w:lang w:eastAsia="tr-TR"/>
              </w:rPr>
            </w:pPr>
            <w:r w:rsidRPr="00AA1818">
              <w:rPr>
                <w:rFonts w:ascii="Calibri" w:eastAsia="Times New Roman" w:hAnsi="Calibri" w:cs="Times New Roman"/>
                <w:b/>
                <w:bCs/>
                <w:color w:val="FFFFFF"/>
                <w:lang w:eastAsia="tr-TR"/>
              </w:rPr>
              <w:t>Toplam Nüfus</w:t>
            </w:r>
          </w:p>
        </w:tc>
      </w:tr>
      <w:tr w:rsidR="00AA1818" w:rsidRPr="00AA1818" w:rsidTr="00AA1818">
        <w:trPr>
          <w:trHeight w:val="328"/>
        </w:trPr>
        <w:tc>
          <w:tcPr>
            <w:tcW w:w="1229" w:type="dxa"/>
            <w:tcBorders>
              <w:top w:val="nil"/>
              <w:left w:val="single" w:sz="4" w:space="0" w:color="95B3D7"/>
              <w:bottom w:val="single" w:sz="4" w:space="0" w:color="95B3D7"/>
              <w:right w:val="nil"/>
            </w:tcBorders>
            <w:shd w:val="clear" w:color="DBE5F1" w:fill="DBE5F1"/>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2014</w:t>
            </w:r>
          </w:p>
        </w:tc>
        <w:tc>
          <w:tcPr>
            <w:tcW w:w="1373" w:type="dxa"/>
            <w:tcBorders>
              <w:top w:val="nil"/>
              <w:left w:val="nil"/>
              <w:bottom w:val="single" w:sz="4" w:space="0" w:color="95B3D7"/>
              <w:right w:val="nil"/>
            </w:tcBorders>
            <w:shd w:val="clear" w:color="DBE5F1" w:fill="DBE5F1"/>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proofErr w:type="spellStart"/>
            <w:r w:rsidRPr="00AA1818">
              <w:rPr>
                <w:rFonts w:ascii="Calibri" w:eastAsia="Times New Roman" w:hAnsi="Calibri" w:cs="Times New Roman"/>
                <w:color w:val="000000"/>
                <w:lang w:eastAsia="tr-TR"/>
              </w:rPr>
              <w:t>Şahibey</w:t>
            </w:r>
            <w:proofErr w:type="spellEnd"/>
          </w:p>
        </w:tc>
        <w:tc>
          <w:tcPr>
            <w:tcW w:w="1997" w:type="dxa"/>
            <w:tcBorders>
              <w:top w:val="nil"/>
              <w:left w:val="nil"/>
              <w:bottom w:val="single" w:sz="4" w:space="0" w:color="95B3D7"/>
              <w:right w:val="nil"/>
            </w:tcBorders>
            <w:shd w:val="clear" w:color="DBE5F1" w:fill="DBE5F1"/>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426.737</w:t>
            </w:r>
          </w:p>
        </w:tc>
        <w:tc>
          <w:tcPr>
            <w:tcW w:w="1971" w:type="dxa"/>
            <w:tcBorders>
              <w:top w:val="nil"/>
              <w:left w:val="nil"/>
              <w:bottom w:val="single" w:sz="4" w:space="0" w:color="95B3D7"/>
              <w:right w:val="nil"/>
            </w:tcBorders>
            <w:shd w:val="clear" w:color="DBE5F1" w:fill="DBE5F1"/>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418.791</w:t>
            </w:r>
          </w:p>
        </w:tc>
        <w:tc>
          <w:tcPr>
            <w:tcW w:w="2074" w:type="dxa"/>
            <w:tcBorders>
              <w:top w:val="nil"/>
              <w:left w:val="nil"/>
              <w:bottom w:val="single" w:sz="4" w:space="0" w:color="95B3D7"/>
              <w:right w:val="single" w:sz="4" w:space="0" w:color="95B3D7"/>
            </w:tcBorders>
            <w:shd w:val="clear" w:color="DBE5F1" w:fill="DBE5F1"/>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845.528</w:t>
            </w:r>
          </w:p>
        </w:tc>
      </w:tr>
      <w:tr w:rsidR="00AA1818" w:rsidRPr="00AA1818" w:rsidTr="00AA1818">
        <w:trPr>
          <w:trHeight w:val="328"/>
        </w:trPr>
        <w:tc>
          <w:tcPr>
            <w:tcW w:w="1229" w:type="dxa"/>
            <w:tcBorders>
              <w:top w:val="nil"/>
              <w:left w:val="single" w:sz="4" w:space="0" w:color="95B3D7"/>
              <w:bottom w:val="single" w:sz="4" w:space="0" w:color="95B3D7"/>
              <w:right w:val="nil"/>
            </w:tcBorders>
            <w:shd w:val="clear" w:color="auto" w:fill="auto"/>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2014</w:t>
            </w:r>
          </w:p>
        </w:tc>
        <w:tc>
          <w:tcPr>
            <w:tcW w:w="1373" w:type="dxa"/>
            <w:tcBorders>
              <w:top w:val="nil"/>
              <w:left w:val="nil"/>
              <w:bottom w:val="single" w:sz="4" w:space="0" w:color="95B3D7"/>
              <w:right w:val="nil"/>
            </w:tcBorders>
            <w:shd w:val="clear" w:color="auto" w:fill="auto"/>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proofErr w:type="gramStart"/>
            <w:r w:rsidRPr="00AA1818">
              <w:rPr>
                <w:rFonts w:ascii="Calibri" w:eastAsia="Times New Roman" w:hAnsi="Calibri" w:cs="Times New Roman"/>
                <w:color w:val="000000"/>
                <w:lang w:eastAsia="tr-TR"/>
              </w:rPr>
              <w:t>Şehitkamil</w:t>
            </w:r>
            <w:proofErr w:type="gramEnd"/>
          </w:p>
        </w:tc>
        <w:tc>
          <w:tcPr>
            <w:tcW w:w="1997" w:type="dxa"/>
            <w:tcBorders>
              <w:top w:val="nil"/>
              <w:left w:val="nil"/>
              <w:bottom w:val="single" w:sz="4" w:space="0" w:color="95B3D7"/>
              <w:right w:val="nil"/>
            </w:tcBorders>
            <w:shd w:val="clear" w:color="auto" w:fill="auto"/>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359.597</w:t>
            </w:r>
          </w:p>
        </w:tc>
        <w:tc>
          <w:tcPr>
            <w:tcW w:w="1971" w:type="dxa"/>
            <w:tcBorders>
              <w:top w:val="nil"/>
              <w:left w:val="nil"/>
              <w:bottom w:val="single" w:sz="4" w:space="0" w:color="95B3D7"/>
              <w:right w:val="nil"/>
            </w:tcBorders>
            <w:shd w:val="clear" w:color="auto" w:fill="auto"/>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351.256</w:t>
            </w:r>
          </w:p>
        </w:tc>
        <w:tc>
          <w:tcPr>
            <w:tcW w:w="2074" w:type="dxa"/>
            <w:tcBorders>
              <w:top w:val="nil"/>
              <w:left w:val="nil"/>
              <w:bottom w:val="single" w:sz="4" w:space="0" w:color="95B3D7"/>
              <w:right w:val="single" w:sz="4" w:space="0" w:color="95B3D7"/>
            </w:tcBorders>
            <w:shd w:val="clear" w:color="auto" w:fill="auto"/>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710.853</w:t>
            </w:r>
          </w:p>
        </w:tc>
      </w:tr>
      <w:tr w:rsidR="00AA1818" w:rsidRPr="00AA1818" w:rsidTr="00AA1818">
        <w:trPr>
          <w:trHeight w:val="328"/>
        </w:trPr>
        <w:tc>
          <w:tcPr>
            <w:tcW w:w="1229" w:type="dxa"/>
            <w:tcBorders>
              <w:top w:val="nil"/>
              <w:left w:val="single" w:sz="4" w:space="0" w:color="95B3D7"/>
              <w:bottom w:val="single" w:sz="4" w:space="0" w:color="95B3D7"/>
              <w:right w:val="nil"/>
            </w:tcBorders>
            <w:shd w:val="clear" w:color="DBE5F1" w:fill="DBE5F1"/>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2014</w:t>
            </w:r>
          </w:p>
        </w:tc>
        <w:tc>
          <w:tcPr>
            <w:tcW w:w="1373" w:type="dxa"/>
            <w:tcBorders>
              <w:top w:val="nil"/>
              <w:left w:val="nil"/>
              <w:bottom w:val="single" w:sz="4" w:space="0" w:color="95B3D7"/>
              <w:right w:val="nil"/>
            </w:tcBorders>
            <w:shd w:val="clear" w:color="DBE5F1" w:fill="DBE5F1"/>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Nizip</w:t>
            </w:r>
          </w:p>
        </w:tc>
        <w:tc>
          <w:tcPr>
            <w:tcW w:w="1997" w:type="dxa"/>
            <w:tcBorders>
              <w:top w:val="nil"/>
              <w:left w:val="nil"/>
              <w:bottom w:val="single" w:sz="4" w:space="0" w:color="95B3D7"/>
              <w:right w:val="nil"/>
            </w:tcBorders>
            <w:shd w:val="clear" w:color="DBE5F1" w:fill="DBE5F1"/>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67.873</w:t>
            </w:r>
          </w:p>
        </w:tc>
        <w:tc>
          <w:tcPr>
            <w:tcW w:w="1971" w:type="dxa"/>
            <w:tcBorders>
              <w:top w:val="nil"/>
              <w:left w:val="nil"/>
              <w:bottom w:val="single" w:sz="4" w:space="0" w:color="95B3D7"/>
              <w:right w:val="nil"/>
            </w:tcBorders>
            <w:shd w:val="clear" w:color="DBE5F1" w:fill="DBE5F1"/>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68.492</w:t>
            </w:r>
          </w:p>
        </w:tc>
        <w:tc>
          <w:tcPr>
            <w:tcW w:w="2074" w:type="dxa"/>
            <w:tcBorders>
              <w:top w:val="nil"/>
              <w:left w:val="nil"/>
              <w:bottom w:val="single" w:sz="4" w:space="0" w:color="95B3D7"/>
              <w:right w:val="single" w:sz="4" w:space="0" w:color="95B3D7"/>
            </w:tcBorders>
            <w:shd w:val="clear" w:color="DBE5F1" w:fill="DBE5F1"/>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136.365</w:t>
            </w:r>
          </w:p>
        </w:tc>
      </w:tr>
      <w:tr w:rsidR="00AA1818" w:rsidRPr="00AA1818" w:rsidTr="00AA1818">
        <w:trPr>
          <w:trHeight w:val="328"/>
        </w:trPr>
        <w:tc>
          <w:tcPr>
            <w:tcW w:w="1229" w:type="dxa"/>
            <w:tcBorders>
              <w:top w:val="nil"/>
              <w:left w:val="single" w:sz="4" w:space="0" w:color="95B3D7"/>
              <w:bottom w:val="single" w:sz="4" w:space="0" w:color="95B3D7"/>
              <w:right w:val="nil"/>
            </w:tcBorders>
            <w:shd w:val="clear" w:color="auto" w:fill="auto"/>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2014</w:t>
            </w:r>
          </w:p>
        </w:tc>
        <w:tc>
          <w:tcPr>
            <w:tcW w:w="1373" w:type="dxa"/>
            <w:tcBorders>
              <w:top w:val="nil"/>
              <w:left w:val="nil"/>
              <w:bottom w:val="single" w:sz="4" w:space="0" w:color="95B3D7"/>
              <w:right w:val="nil"/>
            </w:tcBorders>
            <w:shd w:val="clear" w:color="auto" w:fill="auto"/>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proofErr w:type="gramStart"/>
            <w:r w:rsidRPr="00AA1818">
              <w:rPr>
                <w:rFonts w:ascii="Calibri" w:eastAsia="Times New Roman" w:hAnsi="Calibri" w:cs="Times New Roman"/>
                <w:color w:val="000000"/>
                <w:lang w:eastAsia="tr-TR"/>
              </w:rPr>
              <w:t>İslahiye</w:t>
            </w:r>
            <w:proofErr w:type="gramEnd"/>
          </w:p>
        </w:tc>
        <w:tc>
          <w:tcPr>
            <w:tcW w:w="1997" w:type="dxa"/>
            <w:tcBorders>
              <w:top w:val="nil"/>
              <w:left w:val="nil"/>
              <w:bottom w:val="single" w:sz="4" w:space="0" w:color="95B3D7"/>
              <w:right w:val="nil"/>
            </w:tcBorders>
            <w:shd w:val="clear" w:color="auto" w:fill="auto"/>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33.531</w:t>
            </w:r>
          </w:p>
        </w:tc>
        <w:tc>
          <w:tcPr>
            <w:tcW w:w="1971" w:type="dxa"/>
            <w:tcBorders>
              <w:top w:val="nil"/>
              <w:left w:val="nil"/>
              <w:bottom w:val="single" w:sz="4" w:space="0" w:color="95B3D7"/>
              <w:right w:val="nil"/>
            </w:tcBorders>
            <w:shd w:val="clear" w:color="auto" w:fill="auto"/>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32.338</w:t>
            </w:r>
          </w:p>
        </w:tc>
        <w:tc>
          <w:tcPr>
            <w:tcW w:w="2074" w:type="dxa"/>
            <w:tcBorders>
              <w:top w:val="nil"/>
              <w:left w:val="nil"/>
              <w:bottom w:val="single" w:sz="4" w:space="0" w:color="95B3D7"/>
              <w:right w:val="single" w:sz="4" w:space="0" w:color="95B3D7"/>
            </w:tcBorders>
            <w:shd w:val="clear" w:color="auto" w:fill="auto"/>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65.869</w:t>
            </w:r>
          </w:p>
        </w:tc>
      </w:tr>
      <w:tr w:rsidR="00AA1818" w:rsidRPr="00AA1818" w:rsidTr="00AA1818">
        <w:trPr>
          <w:trHeight w:val="328"/>
        </w:trPr>
        <w:tc>
          <w:tcPr>
            <w:tcW w:w="1229" w:type="dxa"/>
            <w:tcBorders>
              <w:top w:val="nil"/>
              <w:left w:val="single" w:sz="4" w:space="0" w:color="95B3D7"/>
              <w:bottom w:val="single" w:sz="4" w:space="0" w:color="95B3D7"/>
              <w:right w:val="nil"/>
            </w:tcBorders>
            <w:shd w:val="clear" w:color="DBE5F1" w:fill="DBE5F1"/>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2014</w:t>
            </w:r>
          </w:p>
        </w:tc>
        <w:tc>
          <w:tcPr>
            <w:tcW w:w="1373" w:type="dxa"/>
            <w:tcBorders>
              <w:top w:val="nil"/>
              <w:left w:val="nil"/>
              <w:bottom w:val="single" w:sz="4" w:space="0" w:color="95B3D7"/>
              <w:right w:val="nil"/>
            </w:tcBorders>
            <w:shd w:val="clear" w:color="DBE5F1" w:fill="DBE5F1"/>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Nurdağı</w:t>
            </w:r>
          </w:p>
        </w:tc>
        <w:tc>
          <w:tcPr>
            <w:tcW w:w="1997" w:type="dxa"/>
            <w:tcBorders>
              <w:top w:val="nil"/>
              <w:left w:val="nil"/>
              <w:bottom w:val="single" w:sz="4" w:space="0" w:color="95B3D7"/>
              <w:right w:val="nil"/>
            </w:tcBorders>
            <w:shd w:val="clear" w:color="DBE5F1" w:fill="DBE5F1"/>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18.979</w:t>
            </w:r>
          </w:p>
        </w:tc>
        <w:tc>
          <w:tcPr>
            <w:tcW w:w="1971" w:type="dxa"/>
            <w:tcBorders>
              <w:top w:val="nil"/>
              <w:left w:val="nil"/>
              <w:bottom w:val="single" w:sz="4" w:space="0" w:color="95B3D7"/>
              <w:right w:val="nil"/>
            </w:tcBorders>
            <w:shd w:val="clear" w:color="DBE5F1" w:fill="DBE5F1"/>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18.74</w:t>
            </w:r>
          </w:p>
        </w:tc>
        <w:tc>
          <w:tcPr>
            <w:tcW w:w="2074" w:type="dxa"/>
            <w:tcBorders>
              <w:top w:val="nil"/>
              <w:left w:val="nil"/>
              <w:bottom w:val="single" w:sz="4" w:space="0" w:color="95B3D7"/>
              <w:right w:val="single" w:sz="4" w:space="0" w:color="95B3D7"/>
            </w:tcBorders>
            <w:shd w:val="clear" w:color="DBE5F1" w:fill="DBE5F1"/>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37.719</w:t>
            </w:r>
          </w:p>
        </w:tc>
      </w:tr>
      <w:tr w:rsidR="00AA1818" w:rsidRPr="00AA1818" w:rsidTr="00AA1818">
        <w:trPr>
          <w:trHeight w:val="328"/>
        </w:trPr>
        <w:tc>
          <w:tcPr>
            <w:tcW w:w="1229" w:type="dxa"/>
            <w:tcBorders>
              <w:top w:val="nil"/>
              <w:left w:val="single" w:sz="4" w:space="0" w:color="95B3D7"/>
              <w:bottom w:val="single" w:sz="4" w:space="0" w:color="95B3D7"/>
              <w:right w:val="nil"/>
            </w:tcBorders>
            <w:shd w:val="clear" w:color="auto" w:fill="auto"/>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2014</w:t>
            </w:r>
          </w:p>
        </w:tc>
        <w:tc>
          <w:tcPr>
            <w:tcW w:w="1373" w:type="dxa"/>
            <w:tcBorders>
              <w:top w:val="nil"/>
              <w:left w:val="nil"/>
              <w:bottom w:val="single" w:sz="4" w:space="0" w:color="95B3D7"/>
              <w:right w:val="nil"/>
            </w:tcBorders>
            <w:shd w:val="clear" w:color="auto" w:fill="auto"/>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Araban</w:t>
            </w:r>
          </w:p>
        </w:tc>
        <w:tc>
          <w:tcPr>
            <w:tcW w:w="1997" w:type="dxa"/>
            <w:tcBorders>
              <w:top w:val="nil"/>
              <w:left w:val="nil"/>
              <w:bottom w:val="single" w:sz="4" w:space="0" w:color="95B3D7"/>
              <w:right w:val="nil"/>
            </w:tcBorders>
            <w:shd w:val="clear" w:color="auto" w:fill="auto"/>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16.013</w:t>
            </w:r>
          </w:p>
        </w:tc>
        <w:tc>
          <w:tcPr>
            <w:tcW w:w="1971" w:type="dxa"/>
            <w:tcBorders>
              <w:top w:val="nil"/>
              <w:left w:val="nil"/>
              <w:bottom w:val="single" w:sz="4" w:space="0" w:color="95B3D7"/>
              <w:right w:val="nil"/>
            </w:tcBorders>
            <w:shd w:val="clear" w:color="auto" w:fill="auto"/>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15.822</w:t>
            </w:r>
          </w:p>
        </w:tc>
        <w:tc>
          <w:tcPr>
            <w:tcW w:w="2074" w:type="dxa"/>
            <w:tcBorders>
              <w:top w:val="nil"/>
              <w:left w:val="nil"/>
              <w:bottom w:val="single" w:sz="4" w:space="0" w:color="95B3D7"/>
              <w:right w:val="single" w:sz="4" w:space="0" w:color="95B3D7"/>
            </w:tcBorders>
            <w:shd w:val="clear" w:color="auto" w:fill="auto"/>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31.835</w:t>
            </w:r>
          </w:p>
        </w:tc>
      </w:tr>
      <w:tr w:rsidR="00AA1818" w:rsidRPr="00AA1818" w:rsidTr="00AA1818">
        <w:trPr>
          <w:trHeight w:val="328"/>
        </w:trPr>
        <w:tc>
          <w:tcPr>
            <w:tcW w:w="1229" w:type="dxa"/>
            <w:tcBorders>
              <w:top w:val="nil"/>
              <w:left w:val="single" w:sz="4" w:space="0" w:color="95B3D7"/>
              <w:bottom w:val="single" w:sz="4" w:space="0" w:color="95B3D7"/>
              <w:right w:val="nil"/>
            </w:tcBorders>
            <w:shd w:val="clear" w:color="DBE5F1" w:fill="DBE5F1"/>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2014</w:t>
            </w:r>
          </w:p>
        </w:tc>
        <w:tc>
          <w:tcPr>
            <w:tcW w:w="1373" w:type="dxa"/>
            <w:tcBorders>
              <w:top w:val="nil"/>
              <w:left w:val="nil"/>
              <w:bottom w:val="single" w:sz="4" w:space="0" w:color="95B3D7"/>
              <w:right w:val="nil"/>
            </w:tcBorders>
            <w:shd w:val="clear" w:color="DBE5F1" w:fill="DBE5F1"/>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Oğuzeli</w:t>
            </w:r>
          </w:p>
        </w:tc>
        <w:tc>
          <w:tcPr>
            <w:tcW w:w="1997" w:type="dxa"/>
            <w:tcBorders>
              <w:top w:val="nil"/>
              <w:left w:val="nil"/>
              <w:bottom w:val="single" w:sz="4" w:space="0" w:color="95B3D7"/>
              <w:right w:val="nil"/>
            </w:tcBorders>
            <w:shd w:val="clear" w:color="DBE5F1" w:fill="DBE5F1"/>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15.009</w:t>
            </w:r>
          </w:p>
        </w:tc>
        <w:tc>
          <w:tcPr>
            <w:tcW w:w="1971" w:type="dxa"/>
            <w:tcBorders>
              <w:top w:val="nil"/>
              <w:left w:val="nil"/>
              <w:bottom w:val="single" w:sz="4" w:space="0" w:color="95B3D7"/>
              <w:right w:val="nil"/>
            </w:tcBorders>
            <w:shd w:val="clear" w:color="DBE5F1" w:fill="DBE5F1"/>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14.517</w:t>
            </w:r>
          </w:p>
        </w:tc>
        <w:tc>
          <w:tcPr>
            <w:tcW w:w="2074" w:type="dxa"/>
            <w:tcBorders>
              <w:top w:val="nil"/>
              <w:left w:val="nil"/>
              <w:bottom w:val="single" w:sz="4" w:space="0" w:color="95B3D7"/>
              <w:right w:val="single" w:sz="4" w:space="0" w:color="95B3D7"/>
            </w:tcBorders>
            <w:shd w:val="clear" w:color="DBE5F1" w:fill="DBE5F1"/>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29.526</w:t>
            </w:r>
          </w:p>
        </w:tc>
      </w:tr>
      <w:tr w:rsidR="00AA1818" w:rsidRPr="00AA1818" w:rsidTr="00AA1818">
        <w:trPr>
          <w:trHeight w:val="328"/>
        </w:trPr>
        <w:tc>
          <w:tcPr>
            <w:tcW w:w="1229" w:type="dxa"/>
            <w:tcBorders>
              <w:top w:val="nil"/>
              <w:left w:val="single" w:sz="4" w:space="0" w:color="95B3D7"/>
              <w:bottom w:val="single" w:sz="4" w:space="0" w:color="95B3D7"/>
              <w:right w:val="nil"/>
            </w:tcBorders>
            <w:shd w:val="clear" w:color="auto" w:fill="auto"/>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2014</w:t>
            </w:r>
          </w:p>
        </w:tc>
        <w:tc>
          <w:tcPr>
            <w:tcW w:w="1373" w:type="dxa"/>
            <w:tcBorders>
              <w:top w:val="nil"/>
              <w:left w:val="nil"/>
              <w:bottom w:val="single" w:sz="4" w:space="0" w:color="95B3D7"/>
              <w:right w:val="nil"/>
            </w:tcBorders>
            <w:shd w:val="clear" w:color="auto" w:fill="auto"/>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Yavuzeli</w:t>
            </w:r>
          </w:p>
        </w:tc>
        <w:tc>
          <w:tcPr>
            <w:tcW w:w="1997" w:type="dxa"/>
            <w:tcBorders>
              <w:top w:val="nil"/>
              <w:left w:val="nil"/>
              <w:bottom w:val="single" w:sz="4" w:space="0" w:color="95B3D7"/>
              <w:right w:val="nil"/>
            </w:tcBorders>
            <w:shd w:val="clear" w:color="auto" w:fill="auto"/>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10.723</w:t>
            </w:r>
          </w:p>
        </w:tc>
        <w:tc>
          <w:tcPr>
            <w:tcW w:w="1971" w:type="dxa"/>
            <w:tcBorders>
              <w:top w:val="nil"/>
              <w:left w:val="nil"/>
              <w:bottom w:val="single" w:sz="4" w:space="0" w:color="95B3D7"/>
              <w:right w:val="nil"/>
            </w:tcBorders>
            <w:shd w:val="clear" w:color="auto" w:fill="auto"/>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10.61</w:t>
            </w:r>
          </w:p>
        </w:tc>
        <w:tc>
          <w:tcPr>
            <w:tcW w:w="2074" w:type="dxa"/>
            <w:tcBorders>
              <w:top w:val="nil"/>
              <w:left w:val="nil"/>
              <w:bottom w:val="single" w:sz="4" w:space="0" w:color="95B3D7"/>
              <w:right w:val="single" w:sz="4" w:space="0" w:color="95B3D7"/>
            </w:tcBorders>
            <w:shd w:val="clear" w:color="auto" w:fill="auto"/>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21.333</w:t>
            </w:r>
          </w:p>
        </w:tc>
      </w:tr>
      <w:tr w:rsidR="00AA1818" w:rsidRPr="00AA1818" w:rsidTr="00AA1818">
        <w:trPr>
          <w:trHeight w:val="328"/>
        </w:trPr>
        <w:tc>
          <w:tcPr>
            <w:tcW w:w="1229" w:type="dxa"/>
            <w:tcBorders>
              <w:top w:val="nil"/>
              <w:left w:val="single" w:sz="4" w:space="0" w:color="95B3D7"/>
              <w:bottom w:val="single" w:sz="4" w:space="0" w:color="95B3D7"/>
              <w:right w:val="nil"/>
            </w:tcBorders>
            <w:shd w:val="clear" w:color="DBE5F1" w:fill="DBE5F1"/>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2014</w:t>
            </w:r>
          </w:p>
        </w:tc>
        <w:tc>
          <w:tcPr>
            <w:tcW w:w="1373" w:type="dxa"/>
            <w:tcBorders>
              <w:top w:val="nil"/>
              <w:left w:val="nil"/>
              <w:bottom w:val="single" w:sz="4" w:space="0" w:color="95B3D7"/>
              <w:right w:val="nil"/>
            </w:tcBorders>
            <w:shd w:val="clear" w:color="DBE5F1" w:fill="DBE5F1"/>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Karmamış</w:t>
            </w:r>
          </w:p>
        </w:tc>
        <w:tc>
          <w:tcPr>
            <w:tcW w:w="1997" w:type="dxa"/>
            <w:tcBorders>
              <w:top w:val="nil"/>
              <w:left w:val="nil"/>
              <w:bottom w:val="single" w:sz="4" w:space="0" w:color="95B3D7"/>
              <w:right w:val="nil"/>
            </w:tcBorders>
            <w:shd w:val="clear" w:color="DBE5F1" w:fill="DBE5F1"/>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5.298</w:t>
            </w:r>
          </w:p>
        </w:tc>
        <w:tc>
          <w:tcPr>
            <w:tcW w:w="1971" w:type="dxa"/>
            <w:tcBorders>
              <w:top w:val="nil"/>
              <w:left w:val="nil"/>
              <w:bottom w:val="single" w:sz="4" w:space="0" w:color="95B3D7"/>
              <w:right w:val="nil"/>
            </w:tcBorders>
            <w:shd w:val="clear" w:color="DBE5F1" w:fill="DBE5F1"/>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5.14</w:t>
            </w:r>
          </w:p>
        </w:tc>
        <w:tc>
          <w:tcPr>
            <w:tcW w:w="2074" w:type="dxa"/>
            <w:tcBorders>
              <w:top w:val="nil"/>
              <w:left w:val="nil"/>
              <w:bottom w:val="single" w:sz="4" w:space="0" w:color="95B3D7"/>
              <w:right w:val="single" w:sz="4" w:space="0" w:color="95B3D7"/>
            </w:tcBorders>
            <w:shd w:val="clear" w:color="DBE5F1" w:fill="DBE5F1"/>
            <w:noWrap/>
            <w:vAlign w:val="bottom"/>
            <w:hideMark/>
          </w:tcPr>
          <w:p w:rsidR="00AA1818" w:rsidRPr="00AA1818" w:rsidRDefault="00AA1818" w:rsidP="00AA1818">
            <w:pPr>
              <w:spacing w:after="0" w:line="240" w:lineRule="auto"/>
              <w:jc w:val="center"/>
              <w:rPr>
                <w:rFonts w:ascii="Calibri" w:eastAsia="Times New Roman" w:hAnsi="Calibri" w:cs="Times New Roman"/>
                <w:color w:val="000000"/>
                <w:lang w:eastAsia="tr-TR"/>
              </w:rPr>
            </w:pPr>
            <w:r w:rsidRPr="00AA1818">
              <w:rPr>
                <w:rFonts w:ascii="Calibri" w:eastAsia="Times New Roman" w:hAnsi="Calibri" w:cs="Times New Roman"/>
                <w:color w:val="000000"/>
                <w:lang w:eastAsia="tr-TR"/>
              </w:rPr>
              <w:t>10.438</w:t>
            </w:r>
          </w:p>
        </w:tc>
      </w:tr>
    </w:tbl>
    <w:p w:rsidR="00716C6E" w:rsidRDefault="00716C6E" w:rsidP="00716C6E">
      <w:pPr>
        <w:pStyle w:val="ResimYazs"/>
        <w:jc w:val="center"/>
        <w:rPr>
          <w:rFonts w:ascii="Times New Roman" w:hAnsi="Times New Roman" w:cs="Times New Roman"/>
          <w:b/>
          <w:i w:val="0"/>
          <w:color w:val="000000" w:themeColor="text1"/>
          <w:sz w:val="20"/>
          <w:szCs w:val="20"/>
        </w:rPr>
      </w:pPr>
      <w:bookmarkStart w:id="20" w:name="_Toc427156463"/>
      <w:r w:rsidRPr="00716C6E">
        <w:rPr>
          <w:rFonts w:ascii="Times New Roman" w:hAnsi="Times New Roman" w:cs="Times New Roman"/>
          <w:b/>
          <w:i w:val="0"/>
          <w:color w:val="000000" w:themeColor="text1"/>
          <w:sz w:val="20"/>
          <w:szCs w:val="20"/>
        </w:rPr>
        <w:t xml:space="preserve">Tablo </w:t>
      </w:r>
      <w:r w:rsidR="001B0FEC">
        <w:rPr>
          <w:rFonts w:ascii="Times New Roman" w:hAnsi="Times New Roman" w:cs="Times New Roman"/>
          <w:b/>
          <w:i w:val="0"/>
          <w:color w:val="000000" w:themeColor="text1"/>
          <w:sz w:val="20"/>
          <w:szCs w:val="20"/>
        </w:rPr>
        <w:fldChar w:fldCharType="begin"/>
      </w:r>
      <w:r w:rsidR="00371CDA">
        <w:rPr>
          <w:rFonts w:ascii="Times New Roman" w:hAnsi="Times New Roman" w:cs="Times New Roman"/>
          <w:b/>
          <w:i w:val="0"/>
          <w:color w:val="000000" w:themeColor="text1"/>
          <w:sz w:val="20"/>
          <w:szCs w:val="20"/>
        </w:rPr>
        <w:instrText xml:space="preserve"> SEQ Tablo \* ARABIC </w:instrText>
      </w:r>
      <w:r w:rsidR="001B0FEC">
        <w:rPr>
          <w:rFonts w:ascii="Times New Roman" w:hAnsi="Times New Roman" w:cs="Times New Roman"/>
          <w:b/>
          <w:i w:val="0"/>
          <w:color w:val="000000" w:themeColor="text1"/>
          <w:sz w:val="20"/>
          <w:szCs w:val="20"/>
        </w:rPr>
        <w:fldChar w:fldCharType="separate"/>
      </w:r>
      <w:r w:rsidR="004E3199">
        <w:rPr>
          <w:rFonts w:ascii="Times New Roman" w:hAnsi="Times New Roman" w:cs="Times New Roman"/>
          <w:b/>
          <w:i w:val="0"/>
          <w:noProof/>
          <w:color w:val="000000" w:themeColor="text1"/>
          <w:sz w:val="20"/>
          <w:szCs w:val="20"/>
        </w:rPr>
        <w:t>3</w:t>
      </w:r>
      <w:r w:rsidR="001B0FEC">
        <w:rPr>
          <w:rFonts w:ascii="Times New Roman" w:hAnsi="Times New Roman" w:cs="Times New Roman"/>
          <w:b/>
          <w:i w:val="0"/>
          <w:color w:val="000000" w:themeColor="text1"/>
          <w:sz w:val="20"/>
          <w:szCs w:val="20"/>
        </w:rPr>
        <w:fldChar w:fldCharType="end"/>
      </w:r>
      <w:r w:rsidRPr="00716C6E">
        <w:rPr>
          <w:rFonts w:ascii="Times New Roman" w:hAnsi="Times New Roman" w:cs="Times New Roman"/>
          <w:b/>
          <w:i w:val="0"/>
          <w:color w:val="000000" w:themeColor="text1"/>
          <w:sz w:val="20"/>
          <w:szCs w:val="20"/>
        </w:rPr>
        <w:t>:İlçelere Göre Nüfus Dağılımı</w:t>
      </w:r>
      <w:bookmarkEnd w:id="20"/>
    </w:p>
    <w:p w:rsidR="004D452C" w:rsidRDefault="004D452C" w:rsidP="00AD5A17">
      <w:pPr>
        <w:spacing w:beforeLines="120" w:afterLines="120" w:line="360" w:lineRule="auto"/>
        <w:jc w:val="both"/>
        <w:rPr>
          <w:rFonts w:ascii="Times New Roman" w:hAnsi="Times New Roman" w:cs="Times New Roman"/>
          <w:sz w:val="24"/>
          <w:szCs w:val="24"/>
        </w:rPr>
      </w:pPr>
      <w:r w:rsidRPr="0083592F">
        <w:rPr>
          <w:rFonts w:ascii="Times New Roman" w:hAnsi="Times New Roman" w:cs="Times New Roman"/>
          <w:sz w:val="24"/>
          <w:szCs w:val="24"/>
        </w:rPr>
        <w:t xml:space="preserve">2013 ADNKS verilerine göre, TRC1 Bölgesi’nin en büyük ilçeleri Şahinbey, </w:t>
      </w:r>
      <w:proofErr w:type="gramStart"/>
      <w:r w:rsidRPr="0083592F">
        <w:rPr>
          <w:rFonts w:ascii="Times New Roman" w:hAnsi="Times New Roman" w:cs="Times New Roman"/>
          <w:sz w:val="24"/>
          <w:szCs w:val="24"/>
        </w:rPr>
        <w:t>Şehitkamil’dir</w:t>
      </w:r>
      <w:proofErr w:type="gramEnd"/>
      <w:r w:rsidRPr="0083592F">
        <w:rPr>
          <w:rFonts w:ascii="Times New Roman" w:hAnsi="Times New Roman" w:cs="Times New Roman"/>
          <w:sz w:val="24"/>
          <w:szCs w:val="24"/>
        </w:rPr>
        <w:t>.</w:t>
      </w:r>
    </w:p>
    <w:tbl>
      <w:tblPr>
        <w:tblW w:w="8783" w:type="dxa"/>
        <w:tblInd w:w="55" w:type="dxa"/>
        <w:tblCellMar>
          <w:left w:w="70" w:type="dxa"/>
          <w:right w:w="70" w:type="dxa"/>
        </w:tblCellMar>
        <w:tblLook w:val="04A0"/>
      </w:tblPr>
      <w:tblGrid>
        <w:gridCol w:w="2247"/>
        <w:gridCol w:w="1634"/>
        <w:gridCol w:w="1634"/>
        <w:gridCol w:w="1634"/>
        <w:gridCol w:w="1634"/>
      </w:tblGrid>
      <w:tr w:rsidR="002E13FF" w:rsidRPr="002E13FF" w:rsidTr="002E13FF">
        <w:trPr>
          <w:trHeight w:val="453"/>
        </w:trPr>
        <w:tc>
          <w:tcPr>
            <w:tcW w:w="2247" w:type="dxa"/>
            <w:tcBorders>
              <w:top w:val="single" w:sz="8" w:space="0" w:color="auto"/>
              <w:left w:val="single" w:sz="8" w:space="0" w:color="auto"/>
              <w:bottom w:val="single" w:sz="8" w:space="0" w:color="auto"/>
              <w:right w:val="single" w:sz="8" w:space="0" w:color="auto"/>
            </w:tcBorders>
            <w:shd w:val="clear" w:color="4F81BD" w:fill="4F81BD"/>
            <w:hideMark/>
          </w:tcPr>
          <w:p w:rsidR="002E13FF" w:rsidRPr="002E13FF" w:rsidRDefault="002E13FF" w:rsidP="002E13FF">
            <w:pPr>
              <w:spacing w:after="0" w:line="240" w:lineRule="auto"/>
              <w:jc w:val="both"/>
              <w:rPr>
                <w:rFonts w:ascii="Times New Roman" w:eastAsia="Times New Roman" w:hAnsi="Times New Roman" w:cs="Times New Roman"/>
                <w:b/>
                <w:bCs/>
                <w:color w:val="FFFFFF"/>
                <w:sz w:val="24"/>
                <w:szCs w:val="24"/>
                <w:lang w:eastAsia="tr-TR"/>
              </w:rPr>
            </w:pPr>
            <w:r w:rsidRPr="002E13FF">
              <w:rPr>
                <w:rFonts w:ascii="Times New Roman" w:eastAsia="Times New Roman" w:hAnsi="Times New Roman" w:cs="Times New Roman"/>
                <w:b/>
                <w:bCs/>
                <w:color w:val="FFFFFF"/>
                <w:sz w:val="24"/>
                <w:szCs w:val="24"/>
                <w:lang w:eastAsia="tr-TR"/>
              </w:rPr>
              <w:t>Bölge Adı</w:t>
            </w:r>
          </w:p>
        </w:tc>
        <w:tc>
          <w:tcPr>
            <w:tcW w:w="1634" w:type="dxa"/>
            <w:tcBorders>
              <w:top w:val="single" w:sz="8" w:space="0" w:color="auto"/>
              <w:left w:val="nil"/>
              <w:bottom w:val="single" w:sz="8" w:space="0" w:color="auto"/>
              <w:right w:val="single" w:sz="8" w:space="0" w:color="auto"/>
            </w:tcBorders>
            <w:shd w:val="clear" w:color="4F81BD" w:fill="4F81BD"/>
            <w:hideMark/>
          </w:tcPr>
          <w:p w:rsidR="002E13FF" w:rsidRPr="002E13FF" w:rsidRDefault="002E13FF" w:rsidP="002E13FF">
            <w:pPr>
              <w:spacing w:after="0" w:line="240" w:lineRule="auto"/>
              <w:jc w:val="both"/>
              <w:rPr>
                <w:rFonts w:ascii="Calibri" w:eastAsia="Times New Roman" w:hAnsi="Calibri" w:cs="Times New Roman"/>
                <w:b/>
                <w:bCs/>
                <w:color w:val="FFFFFF"/>
                <w:sz w:val="24"/>
                <w:szCs w:val="24"/>
                <w:lang w:eastAsia="tr-TR"/>
              </w:rPr>
            </w:pPr>
            <w:r w:rsidRPr="002E13FF">
              <w:rPr>
                <w:rFonts w:ascii="Calibri" w:eastAsia="Times New Roman" w:hAnsi="Calibri" w:cs="Times New Roman"/>
                <w:b/>
                <w:bCs/>
                <w:color w:val="FFFFFF"/>
                <w:sz w:val="24"/>
                <w:szCs w:val="24"/>
                <w:lang w:eastAsia="tr-TR"/>
              </w:rPr>
              <w:t>2000</w:t>
            </w:r>
          </w:p>
        </w:tc>
        <w:tc>
          <w:tcPr>
            <w:tcW w:w="1634" w:type="dxa"/>
            <w:tcBorders>
              <w:top w:val="single" w:sz="8" w:space="0" w:color="auto"/>
              <w:left w:val="nil"/>
              <w:bottom w:val="single" w:sz="8" w:space="0" w:color="auto"/>
              <w:right w:val="single" w:sz="8" w:space="0" w:color="auto"/>
            </w:tcBorders>
            <w:shd w:val="clear" w:color="4F81BD" w:fill="4F81BD"/>
            <w:hideMark/>
          </w:tcPr>
          <w:p w:rsidR="002E13FF" w:rsidRPr="002E13FF" w:rsidRDefault="002E13FF" w:rsidP="002E13FF">
            <w:pPr>
              <w:spacing w:after="0" w:line="240" w:lineRule="auto"/>
              <w:jc w:val="both"/>
              <w:rPr>
                <w:rFonts w:ascii="Calibri" w:eastAsia="Times New Roman" w:hAnsi="Calibri" w:cs="Times New Roman"/>
                <w:b/>
                <w:bCs/>
                <w:color w:val="FFFFFF"/>
                <w:sz w:val="24"/>
                <w:szCs w:val="24"/>
                <w:lang w:eastAsia="tr-TR"/>
              </w:rPr>
            </w:pPr>
            <w:r w:rsidRPr="002E13FF">
              <w:rPr>
                <w:rFonts w:ascii="Calibri" w:eastAsia="Times New Roman" w:hAnsi="Calibri" w:cs="Times New Roman"/>
                <w:b/>
                <w:bCs/>
                <w:color w:val="FFFFFF"/>
                <w:sz w:val="24"/>
                <w:szCs w:val="24"/>
                <w:lang w:eastAsia="tr-TR"/>
              </w:rPr>
              <w:t>2011</w:t>
            </w:r>
          </w:p>
        </w:tc>
        <w:tc>
          <w:tcPr>
            <w:tcW w:w="1634" w:type="dxa"/>
            <w:tcBorders>
              <w:top w:val="single" w:sz="8" w:space="0" w:color="auto"/>
              <w:left w:val="nil"/>
              <w:bottom w:val="single" w:sz="8" w:space="0" w:color="auto"/>
              <w:right w:val="single" w:sz="8" w:space="0" w:color="auto"/>
            </w:tcBorders>
            <w:shd w:val="clear" w:color="4F81BD" w:fill="4F81BD"/>
            <w:hideMark/>
          </w:tcPr>
          <w:p w:rsidR="002E13FF" w:rsidRPr="002E13FF" w:rsidRDefault="002E13FF" w:rsidP="002E13FF">
            <w:pPr>
              <w:spacing w:after="0" w:line="240" w:lineRule="auto"/>
              <w:jc w:val="both"/>
              <w:rPr>
                <w:rFonts w:ascii="Calibri" w:eastAsia="Times New Roman" w:hAnsi="Calibri" w:cs="Times New Roman"/>
                <w:b/>
                <w:bCs/>
                <w:color w:val="FFFFFF"/>
                <w:sz w:val="24"/>
                <w:szCs w:val="24"/>
                <w:lang w:eastAsia="tr-TR"/>
              </w:rPr>
            </w:pPr>
            <w:r w:rsidRPr="002E13FF">
              <w:rPr>
                <w:rFonts w:ascii="Calibri" w:eastAsia="Times New Roman" w:hAnsi="Calibri" w:cs="Times New Roman"/>
                <w:b/>
                <w:bCs/>
                <w:color w:val="FFFFFF"/>
                <w:sz w:val="24"/>
                <w:szCs w:val="24"/>
                <w:lang w:eastAsia="tr-TR"/>
              </w:rPr>
              <w:t>2012</w:t>
            </w:r>
          </w:p>
        </w:tc>
        <w:tc>
          <w:tcPr>
            <w:tcW w:w="1634" w:type="dxa"/>
            <w:tcBorders>
              <w:top w:val="single" w:sz="8" w:space="0" w:color="auto"/>
              <w:left w:val="nil"/>
              <w:bottom w:val="single" w:sz="8" w:space="0" w:color="auto"/>
              <w:right w:val="single" w:sz="8" w:space="0" w:color="auto"/>
            </w:tcBorders>
            <w:shd w:val="clear" w:color="4F81BD" w:fill="4F81BD"/>
            <w:hideMark/>
          </w:tcPr>
          <w:p w:rsidR="002E13FF" w:rsidRPr="002E13FF" w:rsidRDefault="002E13FF" w:rsidP="002E13FF">
            <w:pPr>
              <w:spacing w:after="0" w:line="240" w:lineRule="auto"/>
              <w:jc w:val="both"/>
              <w:rPr>
                <w:rFonts w:ascii="Calibri" w:eastAsia="Times New Roman" w:hAnsi="Calibri" w:cs="Times New Roman"/>
                <w:b/>
                <w:bCs/>
                <w:color w:val="FFFFFF"/>
                <w:sz w:val="24"/>
                <w:szCs w:val="24"/>
                <w:lang w:eastAsia="tr-TR"/>
              </w:rPr>
            </w:pPr>
            <w:r w:rsidRPr="002E13FF">
              <w:rPr>
                <w:rFonts w:ascii="Calibri" w:eastAsia="Times New Roman" w:hAnsi="Calibri" w:cs="Times New Roman"/>
                <w:b/>
                <w:bCs/>
                <w:color w:val="FFFFFF"/>
                <w:sz w:val="24"/>
                <w:szCs w:val="24"/>
                <w:lang w:eastAsia="tr-TR"/>
              </w:rPr>
              <w:t>2013</w:t>
            </w:r>
          </w:p>
        </w:tc>
      </w:tr>
      <w:tr w:rsidR="002E13FF" w:rsidRPr="002E13FF" w:rsidTr="002E13FF">
        <w:trPr>
          <w:trHeight w:val="453"/>
        </w:trPr>
        <w:tc>
          <w:tcPr>
            <w:tcW w:w="2247" w:type="dxa"/>
            <w:tcBorders>
              <w:top w:val="nil"/>
              <w:left w:val="single" w:sz="8" w:space="0" w:color="auto"/>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Times New Roman" w:eastAsia="Times New Roman" w:hAnsi="Times New Roman" w:cs="Times New Roman"/>
                <w:b/>
                <w:bCs/>
                <w:color w:val="000000"/>
                <w:sz w:val="24"/>
                <w:szCs w:val="24"/>
                <w:lang w:eastAsia="tr-TR"/>
              </w:rPr>
            </w:pPr>
            <w:r w:rsidRPr="002E13FF">
              <w:rPr>
                <w:rFonts w:ascii="Times New Roman" w:eastAsia="Times New Roman" w:hAnsi="Times New Roman" w:cs="Times New Roman"/>
                <w:b/>
                <w:bCs/>
                <w:color w:val="000000"/>
                <w:sz w:val="24"/>
                <w:szCs w:val="24"/>
                <w:lang w:eastAsia="tr-TR"/>
              </w:rPr>
              <w:t>Antep</w:t>
            </w:r>
          </w:p>
        </w:tc>
        <w:tc>
          <w:tcPr>
            <w:tcW w:w="1634" w:type="dxa"/>
            <w:tcBorders>
              <w:top w:val="nil"/>
              <w:left w:val="nil"/>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5,23</w:t>
            </w:r>
          </w:p>
        </w:tc>
        <w:tc>
          <w:tcPr>
            <w:tcW w:w="1634" w:type="dxa"/>
            <w:tcBorders>
              <w:top w:val="nil"/>
              <w:left w:val="nil"/>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4,7</w:t>
            </w:r>
          </w:p>
        </w:tc>
        <w:tc>
          <w:tcPr>
            <w:tcW w:w="1634" w:type="dxa"/>
            <w:tcBorders>
              <w:top w:val="nil"/>
              <w:left w:val="nil"/>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4,6</w:t>
            </w:r>
          </w:p>
        </w:tc>
        <w:tc>
          <w:tcPr>
            <w:tcW w:w="1634" w:type="dxa"/>
            <w:tcBorders>
              <w:top w:val="nil"/>
              <w:left w:val="nil"/>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4,5</w:t>
            </w:r>
          </w:p>
        </w:tc>
      </w:tr>
      <w:tr w:rsidR="002E13FF" w:rsidRPr="002E13FF" w:rsidTr="002E13FF">
        <w:trPr>
          <w:trHeight w:val="453"/>
        </w:trPr>
        <w:tc>
          <w:tcPr>
            <w:tcW w:w="2247" w:type="dxa"/>
            <w:tcBorders>
              <w:top w:val="nil"/>
              <w:left w:val="single" w:sz="8" w:space="0" w:color="auto"/>
              <w:bottom w:val="single" w:sz="8" w:space="0" w:color="auto"/>
              <w:right w:val="single" w:sz="8" w:space="0" w:color="auto"/>
            </w:tcBorders>
            <w:shd w:val="clear" w:color="auto" w:fill="auto"/>
            <w:hideMark/>
          </w:tcPr>
          <w:p w:rsidR="002E13FF" w:rsidRPr="002E13FF" w:rsidRDefault="002E13FF" w:rsidP="002E13FF">
            <w:pPr>
              <w:spacing w:after="0" w:line="240" w:lineRule="auto"/>
              <w:jc w:val="both"/>
              <w:rPr>
                <w:rFonts w:ascii="Times New Roman" w:eastAsia="Times New Roman" w:hAnsi="Times New Roman" w:cs="Times New Roman"/>
                <w:b/>
                <w:bCs/>
                <w:color w:val="000000"/>
                <w:sz w:val="24"/>
                <w:szCs w:val="24"/>
                <w:lang w:eastAsia="tr-TR"/>
              </w:rPr>
            </w:pPr>
            <w:r w:rsidRPr="002E13FF">
              <w:rPr>
                <w:rFonts w:ascii="Times New Roman" w:eastAsia="Times New Roman" w:hAnsi="Times New Roman" w:cs="Times New Roman"/>
                <w:b/>
                <w:bCs/>
                <w:color w:val="000000"/>
                <w:sz w:val="24"/>
                <w:szCs w:val="24"/>
                <w:lang w:eastAsia="tr-TR"/>
              </w:rPr>
              <w:t>Adıyaman</w:t>
            </w:r>
          </w:p>
        </w:tc>
        <w:tc>
          <w:tcPr>
            <w:tcW w:w="1634" w:type="dxa"/>
            <w:tcBorders>
              <w:top w:val="nil"/>
              <w:left w:val="nil"/>
              <w:bottom w:val="single" w:sz="8" w:space="0" w:color="auto"/>
              <w:right w:val="single" w:sz="8" w:space="0" w:color="auto"/>
            </w:tcBorders>
            <w:shd w:val="clear" w:color="auto" w:fill="auto"/>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6,26</w:t>
            </w:r>
          </w:p>
        </w:tc>
        <w:tc>
          <w:tcPr>
            <w:tcW w:w="1634" w:type="dxa"/>
            <w:tcBorders>
              <w:top w:val="nil"/>
              <w:left w:val="nil"/>
              <w:bottom w:val="single" w:sz="8" w:space="0" w:color="auto"/>
              <w:right w:val="single" w:sz="8" w:space="0" w:color="auto"/>
            </w:tcBorders>
            <w:shd w:val="clear" w:color="auto" w:fill="auto"/>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5,1</w:t>
            </w:r>
          </w:p>
        </w:tc>
        <w:tc>
          <w:tcPr>
            <w:tcW w:w="1634" w:type="dxa"/>
            <w:tcBorders>
              <w:top w:val="nil"/>
              <w:left w:val="nil"/>
              <w:bottom w:val="single" w:sz="8" w:space="0" w:color="auto"/>
              <w:right w:val="single" w:sz="8" w:space="0" w:color="auto"/>
            </w:tcBorders>
            <w:shd w:val="clear" w:color="auto" w:fill="auto"/>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4,9</w:t>
            </w:r>
          </w:p>
        </w:tc>
        <w:tc>
          <w:tcPr>
            <w:tcW w:w="1634" w:type="dxa"/>
            <w:tcBorders>
              <w:top w:val="nil"/>
              <w:left w:val="nil"/>
              <w:bottom w:val="single" w:sz="8" w:space="0" w:color="auto"/>
              <w:right w:val="single" w:sz="8" w:space="0" w:color="auto"/>
            </w:tcBorders>
            <w:shd w:val="clear" w:color="auto" w:fill="auto"/>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4,7</w:t>
            </w:r>
          </w:p>
        </w:tc>
      </w:tr>
      <w:tr w:rsidR="002E13FF" w:rsidRPr="002E13FF" w:rsidTr="002E13FF">
        <w:trPr>
          <w:trHeight w:val="453"/>
        </w:trPr>
        <w:tc>
          <w:tcPr>
            <w:tcW w:w="2247" w:type="dxa"/>
            <w:tcBorders>
              <w:top w:val="nil"/>
              <w:left w:val="single" w:sz="8" w:space="0" w:color="auto"/>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Times New Roman" w:eastAsia="Times New Roman" w:hAnsi="Times New Roman" w:cs="Times New Roman"/>
                <w:b/>
                <w:bCs/>
                <w:color w:val="000000"/>
                <w:sz w:val="24"/>
                <w:szCs w:val="24"/>
                <w:lang w:eastAsia="tr-TR"/>
              </w:rPr>
            </w:pPr>
            <w:r w:rsidRPr="002E13FF">
              <w:rPr>
                <w:rFonts w:ascii="Times New Roman" w:eastAsia="Times New Roman" w:hAnsi="Times New Roman" w:cs="Times New Roman"/>
                <w:b/>
                <w:bCs/>
                <w:color w:val="000000"/>
                <w:sz w:val="24"/>
                <w:szCs w:val="24"/>
                <w:lang w:eastAsia="tr-TR"/>
              </w:rPr>
              <w:t>Kilis</w:t>
            </w:r>
          </w:p>
        </w:tc>
        <w:tc>
          <w:tcPr>
            <w:tcW w:w="1634" w:type="dxa"/>
            <w:tcBorders>
              <w:top w:val="nil"/>
              <w:left w:val="nil"/>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5,5</w:t>
            </w:r>
          </w:p>
        </w:tc>
        <w:tc>
          <w:tcPr>
            <w:tcW w:w="1634" w:type="dxa"/>
            <w:tcBorders>
              <w:top w:val="nil"/>
              <w:left w:val="nil"/>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4,4</w:t>
            </w:r>
          </w:p>
        </w:tc>
        <w:tc>
          <w:tcPr>
            <w:tcW w:w="1634" w:type="dxa"/>
            <w:tcBorders>
              <w:top w:val="nil"/>
              <w:left w:val="nil"/>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4,2</w:t>
            </w:r>
          </w:p>
        </w:tc>
        <w:tc>
          <w:tcPr>
            <w:tcW w:w="1634" w:type="dxa"/>
            <w:tcBorders>
              <w:top w:val="nil"/>
              <w:left w:val="nil"/>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4,0</w:t>
            </w:r>
          </w:p>
        </w:tc>
      </w:tr>
      <w:tr w:rsidR="002E13FF" w:rsidRPr="002E13FF" w:rsidTr="002E13FF">
        <w:trPr>
          <w:trHeight w:val="433"/>
        </w:trPr>
        <w:tc>
          <w:tcPr>
            <w:tcW w:w="2247" w:type="dxa"/>
            <w:tcBorders>
              <w:top w:val="nil"/>
              <w:left w:val="single" w:sz="8" w:space="0" w:color="auto"/>
              <w:bottom w:val="single" w:sz="8" w:space="0" w:color="auto"/>
              <w:right w:val="single" w:sz="8" w:space="0" w:color="auto"/>
            </w:tcBorders>
            <w:shd w:val="clear" w:color="auto" w:fill="auto"/>
            <w:hideMark/>
          </w:tcPr>
          <w:p w:rsidR="002E13FF" w:rsidRPr="002E13FF" w:rsidRDefault="002E13FF" w:rsidP="002E13FF">
            <w:pPr>
              <w:spacing w:after="0" w:line="240" w:lineRule="auto"/>
              <w:jc w:val="both"/>
              <w:rPr>
                <w:rFonts w:ascii="Times New Roman" w:eastAsia="Times New Roman" w:hAnsi="Times New Roman" w:cs="Times New Roman"/>
                <w:b/>
                <w:bCs/>
                <w:color w:val="000000"/>
                <w:sz w:val="24"/>
                <w:szCs w:val="24"/>
                <w:lang w:eastAsia="tr-TR"/>
              </w:rPr>
            </w:pPr>
            <w:r w:rsidRPr="002E13FF">
              <w:rPr>
                <w:rFonts w:ascii="Times New Roman" w:eastAsia="Times New Roman" w:hAnsi="Times New Roman" w:cs="Times New Roman"/>
                <w:b/>
                <w:bCs/>
                <w:color w:val="000000"/>
                <w:sz w:val="24"/>
                <w:szCs w:val="24"/>
                <w:lang w:eastAsia="tr-TR"/>
              </w:rPr>
              <w:t>Türkiye</w:t>
            </w:r>
          </w:p>
        </w:tc>
        <w:tc>
          <w:tcPr>
            <w:tcW w:w="1634" w:type="dxa"/>
            <w:tcBorders>
              <w:top w:val="nil"/>
              <w:left w:val="nil"/>
              <w:bottom w:val="single" w:sz="8" w:space="0" w:color="auto"/>
              <w:right w:val="single" w:sz="8" w:space="0" w:color="auto"/>
            </w:tcBorders>
            <w:shd w:val="clear" w:color="auto" w:fill="auto"/>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4,5</w:t>
            </w:r>
          </w:p>
        </w:tc>
        <w:tc>
          <w:tcPr>
            <w:tcW w:w="1634" w:type="dxa"/>
            <w:tcBorders>
              <w:top w:val="nil"/>
              <w:left w:val="nil"/>
              <w:bottom w:val="single" w:sz="8" w:space="0" w:color="auto"/>
              <w:right w:val="single" w:sz="8" w:space="0" w:color="auto"/>
            </w:tcBorders>
            <w:shd w:val="clear" w:color="auto" w:fill="auto"/>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3,8</w:t>
            </w:r>
          </w:p>
        </w:tc>
        <w:tc>
          <w:tcPr>
            <w:tcW w:w="1634" w:type="dxa"/>
            <w:tcBorders>
              <w:top w:val="nil"/>
              <w:left w:val="nil"/>
              <w:bottom w:val="single" w:sz="8" w:space="0" w:color="auto"/>
              <w:right w:val="single" w:sz="8" w:space="0" w:color="auto"/>
            </w:tcBorders>
            <w:shd w:val="clear" w:color="auto" w:fill="auto"/>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3,7</w:t>
            </w:r>
          </w:p>
        </w:tc>
        <w:tc>
          <w:tcPr>
            <w:tcW w:w="1634" w:type="dxa"/>
            <w:tcBorders>
              <w:top w:val="nil"/>
              <w:left w:val="nil"/>
              <w:bottom w:val="single" w:sz="8" w:space="0" w:color="auto"/>
              <w:right w:val="single" w:sz="8" w:space="0" w:color="auto"/>
            </w:tcBorders>
            <w:shd w:val="clear" w:color="auto" w:fill="auto"/>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3,6</w:t>
            </w:r>
          </w:p>
        </w:tc>
      </w:tr>
    </w:tbl>
    <w:p w:rsidR="002E13FF" w:rsidRDefault="002E13FF" w:rsidP="00716C6E">
      <w:pPr>
        <w:pStyle w:val="ResimYazs"/>
        <w:jc w:val="center"/>
        <w:rPr>
          <w:rFonts w:ascii="Times New Roman" w:hAnsi="Times New Roman" w:cs="Times New Roman"/>
          <w:b/>
          <w:i w:val="0"/>
          <w:color w:val="000000" w:themeColor="text1"/>
          <w:sz w:val="20"/>
          <w:szCs w:val="20"/>
        </w:rPr>
      </w:pPr>
    </w:p>
    <w:p w:rsidR="004D452C" w:rsidRPr="00716C6E" w:rsidRDefault="00716C6E" w:rsidP="00716C6E">
      <w:pPr>
        <w:pStyle w:val="ResimYazs"/>
        <w:jc w:val="center"/>
        <w:rPr>
          <w:rFonts w:ascii="Times New Roman" w:hAnsi="Times New Roman" w:cs="Times New Roman"/>
          <w:b/>
          <w:i w:val="0"/>
          <w:color w:val="000000" w:themeColor="text1"/>
          <w:sz w:val="20"/>
          <w:szCs w:val="20"/>
        </w:rPr>
      </w:pPr>
      <w:bookmarkStart w:id="21" w:name="_Toc427156464"/>
      <w:r w:rsidRPr="00716C6E">
        <w:rPr>
          <w:rFonts w:ascii="Times New Roman" w:hAnsi="Times New Roman" w:cs="Times New Roman"/>
          <w:b/>
          <w:i w:val="0"/>
          <w:color w:val="000000" w:themeColor="text1"/>
          <w:sz w:val="20"/>
          <w:szCs w:val="20"/>
        </w:rPr>
        <w:t xml:space="preserve">Tablo </w:t>
      </w:r>
      <w:r w:rsidR="001B0FEC">
        <w:rPr>
          <w:rFonts w:ascii="Times New Roman" w:hAnsi="Times New Roman" w:cs="Times New Roman"/>
          <w:b/>
          <w:i w:val="0"/>
          <w:color w:val="000000" w:themeColor="text1"/>
          <w:sz w:val="20"/>
          <w:szCs w:val="20"/>
        </w:rPr>
        <w:fldChar w:fldCharType="begin"/>
      </w:r>
      <w:r w:rsidR="00371CDA">
        <w:rPr>
          <w:rFonts w:ascii="Times New Roman" w:hAnsi="Times New Roman" w:cs="Times New Roman"/>
          <w:b/>
          <w:i w:val="0"/>
          <w:color w:val="000000" w:themeColor="text1"/>
          <w:sz w:val="20"/>
          <w:szCs w:val="20"/>
        </w:rPr>
        <w:instrText xml:space="preserve"> SEQ Tablo \* ARABIC </w:instrText>
      </w:r>
      <w:r w:rsidR="001B0FEC">
        <w:rPr>
          <w:rFonts w:ascii="Times New Roman" w:hAnsi="Times New Roman" w:cs="Times New Roman"/>
          <w:b/>
          <w:i w:val="0"/>
          <w:color w:val="000000" w:themeColor="text1"/>
          <w:sz w:val="20"/>
          <w:szCs w:val="20"/>
        </w:rPr>
        <w:fldChar w:fldCharType="separate"/>
      </w:r>
      <w:r w:rsidR="004E3199">
        <w:rPr>
          <w:rFonts w:ascii="Times New Roman" w:hAnsi="Times New Roman" w:cs="Times New Roman"/>
          <w:b/>
          <w:i w:val="0"/>
          <w:noProof/>
          <w:color w:val="000000" w:themeColor="text1"/>
          <w:sz w:val="20"/>
          <w:szCs w:val="20"/>
        </w:rPr>
        <w:t>4</w:t>
      </w:r>
      <w:r w:rsidR="001B0FEC">
        <w:rPr>
          <w:rFonts w:ascii="Times New Roman" w:hAnsi="Times New Roman" w:cs="Times New Roman"/>
          <w:b/>
          <w:i w:val="0"/>
          <w:color w:val="000000" w:themeColor="text1"/>
          <w:sz w:val="20"/>
          <w:szCs w:val="20"/>
        </w:rPr>
        <w:fldChar w:fldCharType="end"/>
      </w:r>
      <w:r w:rsidRPr="00716C6E">
        <w:rPr>
          <w:rFonts w:ascii="Times New Roman" w:hAnsi="Times New Roman" w:cs="Times New Roman"/>
          <w:b/>
          <w:i w:val="0"/>
          <w:color w:val="000000" w:themeColor="text1"/>
          <w:sz w:val="20"/>
          <w:szCs w:val="20"/>
        </w:rPr>
        <w:t>:Hane Halkı Büyüklüğü Tablosu</w:t>
      </w:r>
      <w:bookmarkEnd w:id="21"/>
    </w:p>
    <w:p w:rsidR="004D452C" w:rsidRDefault="004D452C" w:rsidP="00AD5A17">
      <w:pPr>
        <w:spacing w:beforeLines="120" w:afterLines="120" w:line="360" w:lineRule="auto"/>
        <w:jc w:val="both"/>
        <w:rPr>
          <w:rFonts w:ascii="Times New Roman" w:hAnsi="Times New Roman" w:cs="Times New Roman"/>
          <w:sz w:val="24"/>
          <w:szCs w:val="24"/>
        </w:rPr>
      </w:pPr>
      <w:r w:rsidRPr="00F843C4">
        <w:rPr>
          <w:rFonts w:ascii="Times New Roman" w:hAnsi="Times New Roman" w:cs="Times New Roman"/>
          <w:sz w:val="24"/>
          <w:szCs w:val="24"/>
        </w:rPr>
        <w:t xml:space="preserve">2013 yılı verilerine göre, ortalama </w:t>
      </w:r>
      <w:proofErr w:type="spellStart"/>
      <w:r w:rsidRPr="00F843C4">
        <w:rPr>
          <w:rFonts w:ascii="Times New Roman" w:hAnsi="Times New Roman" w:cs="Times New Roman"/>
          <w:sz w:val="24"/>
          <w:szCs w:val="24"/>
        </w:rPr>
        <w:t>hanehalkı</w:t>
      </w:r>
      <w:proofErr w:type="spellEnd"/>
      <w:r w:rsidRPr="00F843C4">
        <w:rPr>
          <w:rFonts w:ascii="Times New Roman" w:hAnsi="Times New Roman" w:cs="Times New Roman"/>
          <w:sz w:val="24"/>
          <w:szCs w:val="24"/>
        </w:rPr>
        <w:t xml:space="preserve"> büyüklüğünün en yüksek olduğu il 4,7 kişi ile Adıyaman olup, ardından 4,5 ile Gaziantep ve 4 kişi ile Kilis </w:t>
      </w:r>
      <w:proofErr w:type="gramStart"/>
      <w:r w:rsidRPr="00F843C4">
        <w:rPr>
          <w:rFonts w:ascii="Times New Roman" w:hAnsi="Times New Roman" w:cs="Times New Roman"/>
          <w:sz w:val="24"/>
          <w:szCs w:val="24"/>
        </w:rPr>
        <w:t>gelmektedir.</w:t>
      </w:r>
      <w:r>
        <w:rPr>
          <w:rFonts w:ascii="Times New Roman" w:hAnsi="Times New Roman" w:cs="Times New Roman"/>
          <w:sz w:val="24"/>
          <w:szCs w:val="24"/>
        </w:rPr>
        <w:t>Son</w:t>
      </w:r>
      <w:proofErr w:type="gramEnd"/>
      <w:r>
        <w:rPr>
          <w:rFonts w:ascii="Times New Roman" w:hAnsi="Times New Roman" w:cs="Times New Roman"/>
          <w:sz w:val="24"/>
          <w:szCs w:val="24"/>
        </w:rPr>
        <w:t xml:space="preserve"> 10 yıl verilerine göre hane halkı ortalama büyüklüğü azalmış olsa da Gaziantep’in hane halkı büyüklüğü hala Türkiye ortalamasının üzerindedir.</w:t>
      </w:r>
    </w:p>
    <w:p w:rsidR="004D452C" w:rsidRPr="005E2852" w:rsidRDefault="004D452C" w:rsidP="004D452C">
      <w:pPr>
        <w:pStyle w:val="Balk3"/>
      </w:pPr>
      <w:bookmarkStart w:id="22" w:name="_Toc427156420"/>
      <w:r w:rsidRPr="005E2852">
        <w:t>Göç</w:t>
      </w:r>
      <w:bookmarkEnd w:id="22"/>
    </w:p>
    <w:p w:rsidR="004D452C" w:rsidRPr="005E2852" w:rsidRDefault="004D452C" w:rsidP="00AD5A17">
      <w:pPr>
        <w:spacing w:beforeLines="120" w:afterLines="120" w:line="360" w:lineRule="auto"/>
        <w:jc w:val="both"/>
        <w:rPr>
          <w:rFonts w:ascii="Times New Roman" w:hAnsi="Times New Roman" w:cs="Times New Roman"/>
          <w:sz w:val="24"/>
          <w:szCs w:val="24"/>
        </w:rPr>
      </w:pPr>
      <w:proofErr w:type="spellStart"/>
      <w:r w:rsidRPr="005E2852">
        <w:rPr>
          <w:rFonts w:ascii="Times New Roman" w:hAnsi="Times New Roman" w:cs="Times New Roman"/>
          <w:sz w:val="24"/>
          <w:szCs w:val="24"/>
        </w:rPr>
        <w:t>EKOSEP’in</w:t>
      </w:r>
      <w:proofErr w:type="spellEnd"/>
      <w:r w:rsidRPr="005E2852">
        <w:rPr>
          <w:rFonts w:ascii="Times New Roman" w:hAnsi="Times New Roman" w:cs="Times New Roman"/>
          <w:sz w:val="24"/>
          <w:szCs w:val="24"/>
        </w:rPr>
        <w:t xml:space="preserve"> yapmış olduğu saha araştırmasında; Gaziantep’e yapılan göçün nedenleri ekonomik, bireysel ve ailevi nedenler olarak sıralanmıştır. Gaziantep’i tercih etme nedeni olarak ekonomik, bireysel faktörlü ve ailevi nedenler ve sosyal bağlar olarak sıralanmıştır. Aynı araştırmaya göre, Gaziantep’e gelen nüfusun büyük bir çoğunluğu kırsal kökenli olup kente ekonomik nedenlerle göç ettiği belirtilmiştir (EKOSEP, 2009). 81 il içerisinde illerin aldığı göç incelendiğinde Gaziantep 11. Sırada, illerin verdiği göç incelendiğinde Gaziantep 15. </w:t>
      </w:r>
      <w:proofErr w:type="spellStart"/>
      <w:r w:rsidRPr="005E2852">
        <w:rPr>
          <w:rFonts w:ascii="Times New Roman" w:hAnsi="Times New Roman" w:cs="Times New Roman"/>
          <w:sz w:val="24"/>
          <w:szCs w:val="24"/>
        </w:rPr>
        <w:t>dir</w:t>
      </w:r>
      <w:proofErr w:type="spellEnd"/>
      <w:r w:rsidRPr="005E2852">
        <w:rPr>
          <w:rFonts w:ascii="Times New Roman" w:hAnsi="Times New Roman" w:cs="Times New Roman"/>
          <w:sz w:val="24"/>
          <w:szCs w:val="24"/>
        </w:rPr>
        <w:t xml:space="preserve">. </w:t>
      </w:r>
    </w:p>
    <w:p w:rsidR="00AA1818" w:rsidRDefault="00AA1818" w:rsidP="00371CDA">
      <w:pPr>
        <w:spacing w:before="120" w:after="120" w:line="360" w:lineRule="auto"/>
        <w:jc w:val="both"/>
        <w:rPr>
          <w:rFonts w:ascii="Times New Roman" w:hAnsi="Times New Roman" w:cs="Times New Roman"/>
          <w:b/>
          <w:sz w:val="24"/>
          <w:szCs w:val="24"/>
        </w:rPr>
      </w:pPr>
    </w:p>
    <w:p w:rsidR="004D452C" w:rsidRDefault="00371CDA" w:rsidP="00371CDA">
      <w:pPr>
        <w:spacing w:before="120" w:after="12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Gaziantep </w:t>
      </w:r>
      <w:proofErr w:type="gramStart"/>
      <w:r>
        <w:rPr>
          <w:rFonts w:ascii="Times New Roman" w:hAnsi="Times New Roman" w:cs="Times New Roman"/>
          <w:b/>
          <w:sz w:val="24"/>
          <w:szCs w:val="24"/>
        </w:rPr>
        <w:t xml:space="preserve">İli'nin </w:t>
      </w:r>
      <w:r w:rsidR="004D452C" w:rsidRPr="005E2852">
        <w:rPr>
          <w:rFonts w:ascii="Times New Roman" w:hAnsi="Times New Roman" w:cs="Times New Roman"/>
          <w:b/>
          <w:sz w:val="24"/>
          <w:szCs w:val="24"/>
        </w:rPr>
        <w:t xml:space="preserve"> </w:t>
      </w:r>
      <w:proofErr w:type="spellStart"/>
      <w:r w:rsidR="004D452C" w:rsidRPr="005E2852">
        <w:rPr>
          <w:rFonts w:ascii="Times New Roman" w:hAnsi="Times New Roman" w:cs="Times New Roman"/>
          <w:b/>
          <w:sz w:val="24"/>
          <w:szCs w:val="24"/>
        </w:rPr>
        <w:t>Aldığı</w:t>
      </w:r>
      <w:r w:rsidR="00D33BF3">
        <w:rPr>
          <w:rFonts w:ascii="Times New Roman" w:hAnsi="Times New Roman" w:cs="Times New Roman"/>
          <w:b/>
          <w:sz w:val="24"/>
          <w:szCs w:val="24"/>
        </w:rPr>
        <w:t>Göç</w:t>
      </w:r>
      <w:proofErr w:type="spellEnd"/>
      <w:proofErr w:type="gramEnd"/>
    </w:p>
    <w:tbl>
      <w:tblPr>
        <w:tblW w:w="8961" w:type="dxa"/>
        <w:tblInd w:w="55" w:type="dxa"/>
        <w:tblCellMar>
          <w:left w:w="70" w:type="dxa"/>
          <w:right w:w="70" w:type="dxa"/>
        </w:tblCellMar>
        <w:tblLook w:val="04A0"/>
      </w:tblPr>
      <w:tblGrid>
        <w:gridCol w:w="1449"/>
        <w:gridCol w:w="1252"/>
        <w:gridCol w:w="1252"/>
        <w:gridCol w:w="1252"/>
        <w:gridCol w:w="1252"/>
        <w:gridCol w:w="1252"/>
        <w:gridCol w:w="1252"/>
      </w:tblGrid>
      <w:tr w:rsidR="002E13FF" w:rsidRPr="002E13FF" w:rsidTr="002E13FF">
        <w:trPr>
          <w:trHeight w:val="481"/>
        </w:trPr>
        <w:tc>
          <w:tcPr>
            <w:tcW w:w="1449" w:type="dxa"/>
            <w:tcBorders>
              <w:top w:val="single" w:sz="8" w:space="0" w:color="auto"/>
              <w:left w:val="single" w:sz="8" w:space="0" w:color="auto"/>
              <w:bottom w:val="single" w:sz="8" w:space="0" w:color="auto"/>
              <w:right w:val="single" w:sz="8" w:space="0" w:color="auto"/>
            </w:tcBorders>
            <w:shd w:val="clear" w:color="4F81BD" w:fill="4F81BD"/>
            <w:hideMark/>
          </w:tcPr>
          <w:p w:rsidR="002E13FF" w:rsidRPr="002E13FF" w:rsidRDefault="002E13FF" w:rsidP="002E13FF">
            <w:pPr>
              <w:spacing w:after="0" w:line="240" w:lineRule="auto"/>
              <w:jc w:val="both"/>
              <w:rPr>
                <w:rFonts w:ascii="Times New Roman" w:eastAsia="Times New Roman" w:hAnsi="Times New Roman" w:cs="Times New Roman"/>
                <w:b/>
                <w:bCs/>
                <w:color w:val="FFFFFF"/>
                <w:lang w:eastAsia="tr-TR"/>
              </w:rPr>
            </w:pPr>
            <w:r w:rsidRPr="002E13FF">
              <w:rPr>
                <w:rFonts w:ascii="Times New Roman" w:eastAsia="Times New Roman" w:hAnsi="Times New Roman" w:cs="Times New Roman"/>
                <w:b/>
                <w:bCs/>
                <w:color w:val="FFFFFF"/>
                <w:lang w:eastAsia="tr-TR"/>
              </w:rPr>
              <w:t>BÖLGE ADI</w:t>
            </w:r>
          </w:p>
        </w:tc>
        <w:tc>
          <w:tcPr>
            <w:tcW w:w="1252" w:type="dxa"/>
            <w:tcBorders>
              <w:top w:val="single" w:sz="8" w:space="0" w:color="auto"/>
              <w:left w:val="nil"/>
              <w:bottom w:val="single" w:sz="8" w:space="0" w:color="auto"/>
              <w:right w:val="single" w:sz="8" w:space="0" w:color="auto"/>
            </w:tcBorders>
            <w:shd w:val="clear" w:color="4F81BD" w:fill="4F81BD"/>
            <w:hideMark/>
          </w:tcPr>
          <w:p w:rsidR="002E13FF" w:rsidRPr="002E13FF" w:rsidRDefault="002E13FF" w:rsidP="002E13FF">
            <w:pPr>
              <w:spacing w:after="0" w:line="240" w:lineRule="auto"/>
              <w:jc w:val="both"/>
              <w:rPr>
                <w:rFonts w:ascii="Calibri" w:eastAsia="Times New Roman" w:hAnsi="Calibri" w:cs="Times New Roman"/>
                <w:b/>
                <w:bCs/>
                <w:color w:val="FFFFFF"/>
                <w:sz w:val="24"/>
                <w:szCs w:val="24"/>
                <w:lang w:eastAsia="tr-TR"/>
              </w:rPr>
            </w:pPr>
            <w:r w:rsidRPr="002E13FF">
              <w:rPr>
                <w:rFonts w:ascii="Calibri" w:eastAsia="Times New Roman" w:hAnsi="Calibri" w:cs="Times New Roman"/>
                <w:b/>
                <w:bCs/>
                <w:color w:val="FFFFFF"/>
                <w:sz w:val="24"/>
                <w:szCs w:val="24"/>
                <w:lang w:eastAsia="tr-TR"/>
              </w:rPr>
              <w:t>2008</w:t>
            </w:r>
          </w:p>
        </w:tc>
        <w:tc>
          <w:tcPr>
            <w:tcW w:w="1252" w:type="dxa"/>
            <w:tcBorders>
              <w:top w:val="single" w:sz="8" w:space="0" w:color="auto"/>
              <w:left w:val="nil"/>
              <w:bottom w:val="single" w:sz="8" w:space="0" w:color="auto"/>
              <w:right w:val="single" w:sz="8" w:space="0" w:color="auto"/>
            </w:tcBorders>
            <w:shd w:val="clear" w:color="4F81BD" w:fill="4F81BD"/>
            <w:hideMark/>
          </w:tcPr>
          <w:p w:rsidR="002E13FF" w:rsidRPr="002E13FF" w:rsidRDefault="002E13FF" w:rsidP="002E13FF">
            <w:pPr>
              <w:spacing w:after="0" w:line="240" w:lineRule="auto"/>
              <w:jc w:val="both"/>
              <w:rPr>
                <w:rFonts w:ascii="Calibri" w:eastAsia="Times New Roman" w:hAnsi="Calibri" w:cs="Times New Roman"/>
                <w:b/>
                <w:bCs/>
                <w:color w:val="FFFFFF"/>
                <w:sz w:val="24"/>
                <w:szCs w:val="24"/>
                <w:lang w:eastAsia="tr-TR"/>
              </w:rPr>
            </w:pPr>
            <w:r w:rsidRPr="002E13FF">
              <w:rPr>
                <w:rFonts w:ascii="Calibri" w:eastAsia="Times New Roman" w:hAnsi="Calibri" w:cs="Times New Roman"/>
                <w:b/>
                <w:bCs/>
                <w:color w:val="FFFFFF"/>
                <w:sz w:val="24"/>
                <w:szCs w:val="24"/>
                <w:lang w:eastAsia="tr-TR"/>
              </w:rPr>
              <w:t>2009</w:t>
            </w:r>
          </w:p>
        </w:tc>
        <w:tc>
          <w:tcPr>
            <w:tcW w:w="1252" w:type="dxa"/>
            <w:tcBorders>
              <w:top w:val="single" w:sz="8" w:space="0" w:color="auto"/>
              <w:left w:val="nil"/>
              <w:bottom w:val="single" w:sz="8" w:space="0" w:color="auto"/>
              <w:right w:val="single" w:sz="8" w:space="0" w:color="auto"/>
            </w:tcBorders>
            <w:shd w:val="clear" w:color="4F81BD" w:fill="4F81BD"/>
            <w:hideMark/>
          </w:tcPr>
          <w:p w:rsidR="002E13FF" w:rsidRPr="002E13FF" w:rsidRDefault="002E13FF" w:rsidP="002E13FF">
            <w:pPr>
              <w:spacing w:after="0" w:line="240" w:lineRule="auto"/>
              <w:jc w:val="both"/>
              <w:rPr>
                <w:rFonts w:ascii="Calibri" w:eastAsia="Times New Roman" w:hAnsi="Calibri" w:cs="Times New Roman"/>
                <w:b/>
                <w:bCs/>
                <w:color w:val="FFFFFF"/>
                <w:sz w:val="24"/>
                <w:szCs w:val="24"/>
                <w:lang w:eastAsia="tr-TR"/>
              </w:rPr>
            </w:pPr>
            <w:r w:rsidRPr="002E13FF">
              <w:rPr>
                <w:rFonts w:ascii="Calibri" w:eastAsia="Times New Roman" w:hAnsi="Calibri" w:cs="Times New Roman"/>
                <w:b/>
                <w:bCs/>
                <w:color w:val="FFFFFF"/>
                <w:sz w:val="24"/>
                <w:szCs w:val="24"/>
                <w:lang w:eastAsia="tr-TR"/>
              </w:rPr>
              <w:t>2010</w:t>
            </w:r>
          </w:p>
        </w:tc>
        <w:tc>
          <w:tcPr>
            <w:tcW w:w="1252" w:type="dxa"/>
            <w:tcBorders>
              <w:top w:val="single" w:sz="8" w:space="0" w:color="auto"/>
              <w:left w:val="nil"/>
              <w:bottom w:val="single" w:sz="8" w:space="0" w:color="auto"/>
              <w:right w:val="single" w:sz="8" w:space="0" w:color="auto"/>
            </w:tcBorders>
            <w:shd w:val="clear" w:color="4F81BD" w:fill="4F81BD"/>
            <w:hideMark/>
          </w:tcPr>
          <w:p w:rsidR="002E13FF" w:rsidRPr="002E13FF" w:rsidRDefault="002E13FF" w:rsidP="002E13FF">
            <w:pPr>
              <w:spacing w:after="0" w:line="240" w:lineRule="auto"/>
              <w:jc w:val="both"/>
              <w:rPr>
                <w:rFonts w:ascii="Calibri" w:eastAsia="Times New Roman" w:hAnsi="Calibri" w:cs="Times New Roman"/>
                <w:b/>
                <w:bCs/>
                <w:color w:val="FFFFFF"/>
                <w:sz w:val="24"/>
                <w:szCs w:val="24"/>
                <w:lang w:eastAsia="tr-TR"/>
              </w:rPr>
            </w:pPr>
            <w:r w:rsidRPr="002E13FF">
              <w:rPr>
                <w:rFonts w:ascii="Calibri" w:eastAsia="Times New Roman" w:hAnsi="Calibri" w:cs="Times New Roman"/>
                <w:b/>
                <w:bCs/>
                <w:color w:val="FFFFFF"/>
                <w:sz w:val="24"/>
                <w:szCs w:val="24"/>
                <w:lang w:eastAsia="tr-TR"/>
              </w:rPr>
              <w:t>2011</w:t>
            </w:r>
          </w:p>
        </w:tc>
        <w:tc>
          <w:tcPr>
            <w:tcW w:w="1252" w:type="dxa"/>
            <w:tcBorders>
              <w:top w:val="single" w:sz="8" w:space="0" w:color="auto"/>
              <w:left w:val="nil"/>
              <w:bottom w:val="single" w:sz="8" w:space="0" w:color="auto"/>
              <w:right w:val="single" w:sz="8" w:space="0" w:color="auto"/>
            </w:tcBorders>
            <w:shd w:val="clear" w:color="4F81BD" w:fill="4F81BD"/>
            <w:hideMark/>
          </w:tcPr>
          <w:p w:rsidR="002E13FF" w:rsidRPr="002E13FF" w:rsidRDefault="002E13FF" w:rsidP="002E13FF">
            <w:pPr>
              <w:spacing w:after="0" w:line="240" w:lineRule="auto"/>
              <w:jc w:val="both"/>
              <w:rPr>
                <w:rFonts w:ascii="Calibri" w:eastAsia="Times New Roman" w:hAnsi="Calibri" w:cs="Times New Roman"/>
                <w:b/>
                <w:bCs/>
                <w:color w:val="FFFFFF"/>
                <w:sz w:val="24"/>
                <w:szCs w:val="24"/>
                <w:lang w:eastAsia="tr-TR"/>
              </w:rPr>
            </w:pPr>
            <w:r w:rsidRPr="002E13FF">
              <w:rPr>
                <w:rFonts w:ascii="Calibri" w:eastAsia="Times New Roman" w:hAnsi="Calibri" w:cs="Times New Roman"/>
                <w:b/>
                <w:bCs/>
                <w:color w:val="FFFFFF"/>
                <w:sz w:val="24"/>
                <w:szCs w:val="24"/>
                <w:lang w:eastAsia="tr-TR"/>
              </w:rPr>
              <w:t>2012</w:t>
            </w:r>
          </w:p>
        </w:tc>
        <w:tc>
          <w:tcPr>
            <w:tcW w:w="1252" w:type="dxa"/>
            <w:tcBorders>
              <w:top w:val="single" w:sz="8" w:space="0" w:color="auto"/>
              <w:left w:val="nil"/>
              <w:bottom w:val="single" w:sz="8" w:space="0" w:color="auto"/>
              <w:right w:val="single" w:sz="8" w:space="0" w:color="auto"/>
            </w:tcBorders>
            <w:shd w:val="clear" w:color="4F81BD" w:fill="4F81BD"/>
            <w:hideMark/>
          </w:tcPr>
          <w:p w:rsidR="002E13FF" w:rsidRPr="002E13FF" w:rsidRDefault="002E13FF" w:rsidP="002E13FF">
            <w:pPr>
              <w:spacing w:after="0" w:line="240" w:lineRule="auto"/>
              <w:jc w:val="both"/>
              <w:rPr>
                <w:rFonts w:ascii="Calibri" w:eastAsia="Times New Roman" w:hAnsi="Calibri" w:cs="Times New Roman"/>
                <w:b/>
                <w:bCs/>
                <w:color w:val="FFFFFF"/>
                <w:sz w:val="24"/>
                <w:szCs w:val="24"/>
                <w:lang w:eastAsia="tr-TR"/>
              </w:rPr>
            </w:pPr>
            <w:r w:rsidRPr="002E13FF">
              <w:rPr>
                <w:rFonts w:ascii="Calibri" w:eastAsia="Times New Roman" w:hAnsi="Calibri" w:cs="Times New Roman"/>
                <w:b/>
                <w:bCs/>
                <w:color w:val="FFFFFF"/>
                <w:sz w:val="24"/>
                <w:szCs w:val="24"/>
                <w:lang w:eastAsia="tr-TR"/>
              </w:rPr>
              <w:t>2013</w:t>
            </w:r>
          </w:p>
        </w:tc>
      </w:tr>
      <w:tr w:rsidR="002E13FF" w:rsidRPr="002E13FF" w:rsidTr="002E13FF">
        <w:trPr>
          <w:trHeight w:val="481"/>
        </w:trPr>
        <w:tc>
          <w:tcPr>
            <w:tcW w:w="1449" w:type="dxa"/>
            <w:tcBorders>
              <w:top w:val="nil"/>
              <w:left w:val="single" w:sz="8" w:space="0" w:color="auto"/>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Times New Roman" w:eastAsia="Times New Roman" w:hAnsi="Times New Roman" w:cs="Times New Roman"/>
                <w:b/>
                <w:bCs/>
                <w:color w:val="000000"/>
                <w:sz w:val="24"/>
                <w:szCs w:val="24"/>
                <w:lang w:eastAsia="tr-TR"/>
              </w:rPr>
            </w:pPr>
            <w:r w:rsidRPr="002E13FF">
              <w:rPr>
                <w:rFonts w:ascii="Times New Roman" w:eastAsia="Times New Roman" w:hAnsi="Times New Roman" w:cs="Times New Roman"/>
                <w:b/>
                <w:bCs/>
                <w:color w:val="000000"/>
                <w:sz w:val="24"/>
                <w:szCs w:val="24"/>
                <w:lang w:eastAsia="tr-TR"/>
              </w:rPr>
              <w:t>Gaziantep</w:t>
            </w:r>
          </w:p>
        </w:tc>
        <w:tc>
          <w:tcPr>
            <w:tcW w:w="1252" w:type="dxa"/>
            <w:tcBorders>
              <w:top w:val="nil"/>
              <w:left w:val="nil"/>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37.184</w:t>
            </w:r>
          </w:p>
        </w:tc>
        <w:tc>
          <w:tcPr>
            <w:tcW w:w="1252" w:type="dxa"/>
            <w:tcBorders>
              <w:top w:val="nil"/>
              <w:left w:val="nil"/>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36.075</w:t>
            </w:r>
          </w:p>
        </w:tc>
        <w:tc>
          <w:tcPr>
            <w:tcW w:w="1252" w:type="dxa"/>
            <w:tcBorders>
              <w:top w:val="nil"/>
              <w:left w:val="nil"/>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40.38</w:t>
            </w:r>
          </w:p>
        </w:tc>
        <w:tc>
          <w:tcPr>
            <w:tcW w:w="1252" w:type="dxa"/>
            <w:tcBorders>
              <w:top w:val="nil"/>
              <w:left w:val="nil"/>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45.991</w:t>
            </w:r>
          </w:p>
        </w:tc>
        <w:tc>
          <w:tcPr>
            <w:tcW w:w="1252" w:type="dxa"/>
            <w:tcBorders>
              <w:top w:val="nil"/>
              <w:left w:val="nil"/>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41.672</w:t>
            </w:r>
          </w:p>
        </w:tc>
        <w:tc>
          <w:tcPr>
            <w:tcW w:w="1252" w:type="dxa"/>
            <w:tcBorders>
              <w:top w:val="nil"/>
              <w:left w:val="nil"/>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41.978</w:t>
            </w:r>
          </w:p>
        </w:tc>
      </w:tr>
      <w:tr w:rsidR="002E13FF" w:rsidRPr="002E13FF" w:rsidTr="002E13FF">
        <w:trPr>
          <w:trHeight w:val="481"/>
        </w:trPr>
        <w:tc>
          <w:tcPr>
            <w:tcW w:w="1449" w:type="dxa"/>
            <w:tcBorders>
              <w:top w:val="nil"/>
              <w:left w:val="single" w:sz="8" w:space="0" w:color="auto"/>
              <w:bottom w:val="single" w:sz="8" w:space="0" w:color="auto"/>
              <w:right w:val="single" w:sz="8" w:space="0" w:color="auto"/>
            </w:tcBorders>
            <w:shd w:val="clear" w:color="auto" w:fill="auto"/>
            <w:hideMark/>
          </w:tcPr>
          <w:p w:rsidR="002E13FF" w:rsidRPr="002E13FF" w:rsidRDefault="002E13FF" w:rsidP="002E13FF">
            <w:pPr>
              <w:spacing w:after="0" w:line="240" w:lineRule="auto"/>
              <w:jc w:val="both"/>
              <w:rPr>
                <w:rFonts w:ascii="Times New Roman" w:eastAsia="Times New Roman" w:hAnsi="Times New Roman" w:cs="Times New Roman"/>
                <w:b/>
                <w:bCs/>
                <w:color w:val="000000"/>
                <w:sz w:val="24"/>
                <w:szCs w:val="24"/>
                <w:lang w:eastAsia="tr-TR"/>
              </w:rPr>
            </w:pPr>
            <w:r w:rsidRPr="002E13FF">
              <w:rPr>
                <w:rFonts w:ascii="Times New Roman" w:eastAsia="Times New Roman" w:hAnsi="Times New Roman" w:cs="Times New Roman"/>
                <w:b/>
                <w:bCs/>
                <w:color w:val="000000"/>
                <w:sz w:val="24"/>
                <w:szCs w:val="24"/>
                <w:lang w:eastAsia="tr-TR"/>
              </w:rPr>
              <w:t>TRC1</w:t>
            </w:r>
          </w:p>
        </w:tc>
        <w:tc>
          <w:tcPr>
            <w:tcW w:w="1252" w:type="dxa"/>
            <w:tcBorders>
              <w:top w:val="nil"/>
              <w:left w:val="nil"/>
              <w:bottom w:val="single" w:sz="8" w:space="0" w:color="auto"/>
              <w:right w:val="single" w:sz="8" w:space="0" w:color="auto"/>
            </w:tcBorders>
            <w:shd w:val="clear" w:color="auto" w:fill="auto"/>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45.585</w:t>
            </w:r>
          </w:p>
        </w:tc>
        <w:tc>
          <w:tcPr>
            <w:tcW w:w="1252" w:type="dxa"/>
            <w:tcBorders>
              <w:top w:val="nil"/>
              <w:left w:val="nil"/>
              <w:bottom w:val="single" w:sz="8" w:space="0" w:color="auto"/>
              <w:right w:val="single" w:sz="8" w:space="0" w:color="auto"/>
            </w:tcBorders>
            <w:shd w:val="clear" w:color="auto" w:fill="auto"/>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44.864</w:t>
            </w:r>
          </w:p>
        </w:tc>
        <w:tc>
          <w:tcPr>
            <w:tcW w:w="1252" w:type="dxa"/>
            <w:tcBorders>
              <w:top w:val="nil"/>
              <w:left w:val="nil"/>
              <w:bottom w:val="single" w:sz="8" w:space="0" w:color="auto"/>
              <w:right w:val="single" w:sz="8" w:space="0" w:color="auto"/>
            </w:tcBorders>
            <w:shd w:val="clear" w:color="auto" w:fill="auto"/>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51.497</w:t>
            </w:r>
          </w:p>
        </w:tc>
        <w:tc>
          <w:tcPr>
            <w:tcW w:w="1252" w:type="dxa"/>
            <w:tcBorders>
              <w:top w:val="nil"/>
              <w:left w:val="nil"/>
              <w:bottom w:val="single" w:sz="8" w:space="0" w:color="auto"/>
              <w:right w:val="single" w:sz="8" w:space="0" w:color="auto"/>
            </w:tcBorders>
            <w:shd w:val="clear" w:color="auto" w:fill="auto"/>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55.975</w:t>
            </w:r>
          </w:p>
        </w:tc>
        <w:tc>
          <w:tcPr>
            <w:tcW w:w="1252" w:type="dxa"/>
            <w:tcBorders>
              <w:top w:val="nil"/>
              <w:left w:val="nil"/>
              <w:bottom w:val="single" w:sz="8" w:space="0" w:color="auto"/>
              <w:right w:val="single" w:sz="8" w:space="0" w:color="auto"/>
            </w:tcBorders>
            <w:shd w:val="clear" w:color="auto" w:fill="auto"/>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51.712</w:t>
            </w:r>
          </w:p>
        </w:tc>
        <w:tc>
          <w:tcPr>
            <w:tcW w:w="1252" w:type="dxa"/>
            <w:tcBorders>
              <w:top w:val="nil"/>
              <w:left w:val="nil"/>
              <w:bottom w:val="single" w:sz="8" w:space="0" w:color="auto"/>
              <w:right w:val="single" w:sz="8" w:space="0" w:color="auto"/>
            </w:tcBorders>
            <w:shd w:val="clear" w:color="auto" w:fill="auto"/>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54.615</w:t>
            </w:r>
          </w:p>
        </w:tc>
      </w:tr>
      <w:tr w:rsidR="002E13FF" w:rsidRPr="002E13FF" w:rsidTr="002E13FF">
        <w:trPr>
          <w:trHeight w:val="459"/>
        </w:trPr>
        <w:tc>
          <w:tcPr>
            <w:tcW w:w="1449" w:type="dxa"/>
            <w:tcBorders>
              <w:top w:val="nil"/>
              <w:left w:val="single" w:sz="8" w:space="0" w:color="auto"/>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Times New Roman" w:eastAsia="Times New Roman" w:hAnsi="Times New Roman" w:cs="Times New Roman"/>
                <w:b/>
                <w:bCs/>
                <w:color w:val="000000"/>
                <w:sz w:val="24"/>
                <w:szCs w:val="24"/>
                <w:lang w:eastAsia="tr-TR"/>
              </w:rPr>
            </w:pPr>
            <w:r w:rsidRPr="002E13FF">
              <w:rPr>
                <w:rFonts w:ascii="Times New Roman" w:eastAsia="Times New Roman" w:hAnsi="Times New Roman" w:cs="Times New Roman"/>
                <w:b/>
                <w:bCs/>
                <w:color w:val="000000"/>
                <w:sz w:val="24"/>
                <w:szCs w:val="24"/>
                <w:lang w:eastAsia="tr-TR"/>
              </w:rPr>
              <w:t>Türkiye</w:t>
            </w:r>
          </w:p>
        </w:tc>
        <w:tc>
          <w:tcPr>
            <w:tcW w:w="1252" w:type="dxa"/>
            <w:tcBorders>
              <w:top w:val="nil"/>
              <w:left w:val="nil"/>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2.273.492</w:t>
            </w:r>
          </w:p>
        </w:tc>
        <w:tc>
          <w:tcPr>
            <w:tcW w:w="1252" w:type="dxa"/>
            <w:tcBorders>
              <w:top w:val="nil"/>
              <w:left w:val="nil"/>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2.236.981</w:t>
            </w:r>
          </w:p>
        </w:tc>
        <w:tc>
          <w:tcPr>
            <w:tcW w:w="1252" w:type="dxa"/>
            <w:tcBorders>
              <w:top w:val="nil"/>
              <w:left w:val="nil"/>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2.360.079</w:t>
            </w:r>
          </w:p>
        </w:tc>
        <w:tc>
          <w:tcPr>
            <w:tcW w:w="1252" w:type="dxa"/>
            <w:tcBorders>
              <w:top w:val="nil"/>
              <w:left w:val="nil"/>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2.420.181</w:t>
            </w:r>
          </w:p>
        </w:tc>
        <w:tc>
          <w:tcPr>
            <w:tcW w:w="1252" w:type="dxa"/>
            <w:tcBorders>
              <w:top w:val="nil"/>
              <w:left w:val="nil"/>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2.317.814</w:t>
            </w:r>
          </w:p>
        </w:tc>
        <w:tc>
          <w:tcPr>
            <w:tcW w:w="1252" w:type="dxa"/>
            <w:tcBorders>
              <w:top w:val="nil"/>
              <w:left w:val="nil"/>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2.534.279</w:t>
            </w:r>
          </w:p>
        </w:tc>
      </w:tr>
    </w:tbl>
    <w:p w:rsidR="004D452C" w:rsidRDefault="00371CDA" w:rsidP="00371CDA">
      <w:pPr>
        <w:pStyle w:val="ResimYazs"/>
        <w:jc w:val="center"/>
        <w:rPr>
          <w:rFonts w:ascii="Times New Roman" w:hAnsi="Times New Roman" w:cs="Times New Roman"/>
          <w:b/>
          <w:i w:val="0"/>
          <w:color w:val="000000" w:themeColor="text1"/>
          <w:sz w:val="20"/>
          <w:szCs w:val="20"/>
        </w:rPr>
      </w:pPr>
      <w:bookmarkStart w:id="23" w:name="_Toc427156465"/>
      <w:r w:rsidRPr="00371CDA">
        <w:rPr>
          <w:rFonts w:ascii="Times New Roman" w:hAnsi="Times New Roman" w:cs="Times New Roman"/>
          <w:b/>
          <w:i w:val="0"/>
          <w:color w:val="000000" w:themeColor="text1"/>
          <w:sz w:val="20"/>
          <w:szCs w:val="20"/>
        </w:rPr>
        <w:t xml:space="preserve">Tablo </w:t>
      </w:r>
      <w:r w:rsidR="001B0FEC">
        <w:rPr>
          <w:rFonts w:ascii="Times New Roman" w:hAnsi="Times New Roman" w:cs="Times New Roman"/>
          <w:b/>
          <w:i w:val="0"/>
          <w:color w:val="000000" w:themeColor="text1"/>
          <w:sz w:val="20"/>
          <w:szCs w:val="20"/>
        </w:rPr>
        <w:fldChar w:fldCharType="begin"/>
      </w:r>
      <w:r>
        <w:rPr>
          <w:rFonts w:ascii="Times New Roman" w:hAnsi="Times New Roman" w:cs="Times New Roman"/>
          <w:b/>
          <w:i w:val="0"/>
          <w:color w:val="000000" w:themeColor="text1"/>
          <w:sz w:val="20"/>
          <w:szCs w:val="20"/>
        </w:rPr>
        <w:instrText xml:space="preserve"> SEQ Tablo \* ARABIC </w:instrText>
      </w:r>
      <w:r w:rsidR="001B0FEC">
        <w:rPr>
          <w:rFonts w:ascii="Times New Roman" w:hAnsi="Times New Roman" w:cs="Times New Roman"/>
          <w:b/>
          <w:i w:val="0"/>
          <w:color w:val="000000" w:themeColor="text1"/>
          <w:sz w:val="20"/>
          <w:szCs w:val="20"/>
        </w:rPr>
        <w:fldChar w:fldCharType="separate"/>
      </w:r>
      <w:r w:rsidR="004E3199">
        <w:rPr>
          <w:rFonts w:ascii="Times New Roman" w:hAnsi="Times New Roman" w:cs="Times New Roman"/>
          <w:b/>
          <w:i w:val="0"/>
          <w:noProof/>
          <w:color w:val="000000" w:themeColor="text1"/>
          <w:sz w:val="20"/>
          <w:szCs w:val="20"/>
        </w:rPr>
        <w:t>5</w:t>
      </w:r>
      <w:r w:rsidR="001B0FEC">
        <w:rPr>
          <w:rFonts w:ascii="Times New Roman" w:hAnsi="Times New Roman" w:cs="Times New Roman"/>
          <w:b/>
          <w:i w:val="0"/>
          <w:color w:val="000000" w:themeColor="text1"/>
          <w:sz w:val="20"/>
          <w:szCs w:val="20"/>
        </w:rPr>
        <w:fldChar w:fldCharType="end"/>
      </w:r>
      <w:r w:rsidRPr="00371CDA">
        <w:rPr>
          <w:rFonts w:ascii="Times New Roman" w:hAnsi="Times New Roman" w:cs="Times New Roman"/>
          <w:b/>
          <w:i w:val="0"/>
          <w:color w:val="000000" w:themeColor="text1"/>
          <w:sz w:val="20"/>
          <w:szCs w:val="20"/>
        </w:rPr>
        <w:t>:Gaziantep İlinin Aldığı Göç</w:t>
      </w:r>
      <w:bookmarkEnd w:id="23"/>
    </w:p>
    <w:p w:rsidR="00371CDA" w:rsidRDefault="00371CDA" w:rsidP="001614C1">
      <w:pPr>
        <w:spacing w:before="120" w:after="120" w:line="360" w:lineRule="auto"/>
        <w:jc w:val="both"/>
        <w:rPr>
          <w:rFonts w:ascii="Times New Roman" w:hAnsi="Times New Roman" w:cs="Times New Roman"/>
          <w:b/>
          <w:sz w:val="24"/>
          <w:szCs w:val="24"/>
        </w:rPr>
      </w:pPr>
      <w:r>
        <w:rPr>
          <w:rFonts w:ascii="Times New Roman" w:hAnsi="Times New Roman" w:cs="Times New Roman"/>
          <w:b/>
          <w:sz w:val="24"/>
          <w:szCs w:val="24"/>
        </w:rPr>
        <w:t>Gaziantep'in Verdiği</w:t>
      </w:r>
      <w:r w:rsidRPr="005E2852">
        <w:rPr>
          <w:rFonts w:ascii="Times New Roman" w:hAnsi="Times New Roman" w:cs="Times New Roman"/>
          <w:b/>
          <w:sz w:val="24"/>
          <w:szCs w:val="24"/>
        </w:rPr>
        <w:t xml:space="preserve"> Göç</w:t>
      </w:r>
    </w:p>
    <w:tbl>
      <w:tblPr>
        <w:tblW w:w="8995" w:type="dxa"/>
        <w:tblInd w:w="55" w:type="dxa"/>
        <w:tblCellMar>
          <w:left w:w="70" w:type="dxa"/>
          <w:right w:w="70" w:type="dxa"/>
        </w:tblCellMar>
        <w:tblLook w:val="04A0"/>
      </w:tblPr>
      <w:tblGrid>
        <w:gridCol w:w="1489"/>
        <w:gridCol w:w="1251"/>
        <w:gridCol w:w="1251"/>
        <w:gridCol w:w="1251"/>
        <w:gridCol w:w="1251"/>
        <w:gridCol w:w="1251"/>
        <w:gridCol w:w="1251"/>
      </w:tblGrid>
      <w:tr w:rsidR="002E13FF" w:rsidRPr="002E13FF" w:rsidTr="002E13FF">
        <w:trPr>
          <w:trHeight w:val="428"/>
        </w:trPr>
        <w:tc>
          <w:tcPr>
            <w:tcW w:w="1489" w:type="dxa"/>
            <w:tcBorders>
              <w:top w:val="single" w:sz="8" w:space="0" w:color="auto"/>
              <w:left w:val="single" w:sz="8" w:space="0" w:color="auto"/>
              <w:bottom w:val="single" w:sz="8" w:space="0" w:color="auto"/>
              <w:right w:val="single" w:sz="8" w:space="0" w:color="auto"/>
            </w:tcBorders>
            <w:shd w:val="clear" w:color="4F81BD" w:fill="4F81BD"/>
            <w:hideMark/>
          </w:tcPr>
          <w:p w:rsidR="002E13FF" w:rsidRPr="002E13FF" w:rsidRDefault="002E13FF" w:rsidP="002E13FF">
            <w:pPr>
              <w:spacing w:after="0" w:line="240" w:lineRule="auto"/>
              <w:jc w:val="both"/>
              <w:rPr>
                <w:rFonts w:ascii="Times New Roman" w:eastAsia="Times New Roman" w:hAnsi="Times New Roman" w:cs="Times New Roman"/>
                <w:b/>
                <w:bCs/>
                <w:color w:val="FFFFFF"/>
                <w:sz w:val="24"/>
                <w:szCs w:val="24"/>
                <w:lang w:eastAsia="tr-TR"/>
              </w:rPr>
            </w:pPr>
            <w:r w:rsidRPr="002E13FF">
              <w:rPr>
                <w:rFonts w:ascii="Times New Roman" w:eastAsia="Times New Roman" w:hAnsi="Times New Roman" w:cs="Times New Roman"/>
                <w:b/>
                <w:bCs/>
                <w:color w:val="FFFFFF"/>
                <w:sz w:val="24"/>
                <w:szCs w:val="24"/>
                <w:lang w:eastAsia="tr-TR"/>
              </w:rPr>
              <w:t>BÖLGE ADI</w:t>
            </w:r>
          </w:p>
        </w:tc>
        <w:tc>
          <w:tcPr>
            <w:tcW w:w="1251" w:type="dxa"/>
            <w:tcBorders>
              <w:top w:val="single" w:sz="8" w:space="0" w:color="auto"/>
              <w:left w:val="nil"/>
              <w:bottom w:val="single" w:sz="8" w:space="0" w:color="auto"/>
              <w:right w:val="single" w:sz="8" w:space="0" w:color="auto"/>
            </w:tcBorders>
            <w:shd w:val="clear" w:color="4F81BD" w:fill="4F81BD"/>
            <w:hideMark/>
          </w:tcPr>
          <w:p w:rsidR="002E13FF" w:rsidRPr="002E13FF" w:rsidRDefault="002E13FF" w:rsidP="002E13FF">
            <w:pPr>
              <w:spacing w:after="0" w:line="240" w:lineRule="auto"/>
              <w:jc w:val="both"/>
              <w:rPr>
                <w:rFonts w:ascii="Times New Roman" w:eastAsia="Times New Roman" w:hAnsi="Times New Roman" w:cs="Times New Roman"/>
                <w:b/>
                <w:bCs/>
                <w:color w:val="FFFFFF"/>
                <w:sz w:val="24"/>
                <w:szCs w:val="24"/>
                <w:lang w:eastAsia="tr-TR"/>
              </w:rPr>
            </w:pPr>
            <w:r w:rsidRPr="002E13FF">
              <w:rPr>
                <w:rFonts w:ascii="Times New Roman" w:eastAsia="Times New Roman" w:hAnsi="Times New Roman" w:cs="Times New Roman"/>
                <w:b/>
                <w:bCs/>
                <w:color w:val="FFFFFF"/>
                <w:sz w:val="24"/>
                <w:szCs w:val="24"/>
                <w:lang w:eastAsia="tr-TR"/>
              </w:rPr>
              <w:t>2008</w:t>
            </w:r>
          </w:p>
        </w:tc>
        <w:tc>
          <w:tcPr>
            <w:tcW w:w="1251" w:type="dxa"/>
            <w:tcBorders>
              <w:top w:val="single" w:sz="8" w:space="0" w:color="auto"/>
              <w:left w:val="nil"/>
              <w:bottom w:val="single" w:sz="8" w:space="0" w:color="auto"/>
              <w:right w:val="single" w:sz="8" w:space="0" w:color="auto"/>
            </w:tcBorders>
            <w:shd w:val="clear" w:color="4F81BD" w:fill="4F81BD"/>
            <w:hideMark/>
          </w:tcPr>
          <w:p w:rsidR="002E13FF" w:rsidRPr="002E13FF" w:rsidRDefault="002E13FF" w:rsidP="002E13FF">
            <w:pPr>
              <w:spacing w:after="0" w:line="240" w:lineRule="auto"/>
              <w:jc w:val="both"/>
              <w:rPr>
                <w:rFonts w:ascii="Times New Roman" w:eastAsia="Times New Roman" w:hAnsi="Times New Roman" w:cs="Times New Roman"/>
                <w:b/>
                <w:bCs/>
                <w:color w:val="FFFFFF"/>
                <w:sz w:val="24"/>
                <w:szCs w:val="24"/>
                <w:lang w:eastAsia="tr-TR"/>
              </w:rPr>
            </w:pPr>
            <w:r w:rsidRPr="002E13FF">
              <w:rPr>
                <w:rFonts w:ascii="Times New Roman" w:eastAsia="Times New Roman" w:hAnsi="Times New Roman" w:cs="Times New Roman"/>
                <w:b/>
                <w:bCs/>
                <w:color w:val="FFFFFF"/>
                <w:sz w:val="24"/>
                <w:szCs w:val="24"/>
                <w:lang w:eastAsia="tr-TR"/>
              </w:rPr>
              <w:t>2009</w:t>
            </w:r>
          </w:p>
        </w:tc>
        <w:tc>
          <w:tcPr>
            <w:tcW w:w="1251" w:type="dxa"/>
            <w:tcBorders>
              <w:top w:val="single" w:sz="8" w:space="0" w:color="auto"/>
              <w:left w:val="nil"/>
              <w:bottom w:val="single" w:sz="8" w:space="0" w:color="auto"/>
              <w:right w:val="single" w:sz="8" w:space="0" w:color="auto"/>
            </w:tcBorders>
            <w:shd w:val="clear" w:color="4F81BD" w:fill="4F81BD"/>
            <w:hideMark/>
          </w:tcPr>
          <w:p w:rsidR="002E13FF" w:rsidRPr="002E13FF" w:rsidRDefault="002E13FF" w:rsidP="002E13FF">
            <w:pPr>
              <w:spacing w:after="0" w:line="240" w:lineRule="auto"/>
              <w:jc w:val="both"/>
              <w:rPr>
                <w:rFonts w:ascii="Times New Roman" w:eastAsia="Times New Roman" w:hAnsi="Times New Roman" w:cs="Times New Roman"/>
                <w:b/>
                <w:bCs/>
                <w:color w:val="FFFFFF"/>
                <w:sz w:val="24"/>
                <w:szCs w:val="24"/>
                <w:lang w:eastAsia="tr-TR"/>
              </w:rPr>
            </w:pPr>
            <w:r w:rsidRPr="002E13FF">
              <w:rPr>
                <w:rFonts w:ascii="Times New Roman" w:eastAsia="Times New Roman" w:hAnsi="Times New Roman" w:cs="Times New Roman"/>
                <w:b/>
                <w:bCs/>
                <w:color w:val="FFFFFF"/>
                <w:sz w:val="24"/>
                <w:szCs w:val="24"/>
                <w:lang w:eastAsia="tr-TR"/>
              </w:rPr>
              <w:t>2010</w:t>
            </w:r>
          </w:p>
        </w:tc>
        <w:tc>
          <w:tcPr>
            <w:tcW w:w="1251" w:type="dxa"/>
            <w:tcBorders>
              <w:top w:val="single" w:sz="8" w:space="0" w:color="auto"/>
              <w:left w:val="nil"/>
              <w:bottom w:val="single" w:sz="8" w:space="0" w:color="auto"/>
              <w:right w:val="single" w:sz="8" w:space="0" w:color="auto"/>
            </w:tcBorders>
            <w:shd w:val="clear" w:color="4F81BD" w:fill="4F81BD"/>
            <w:hideMark/>
          </w:tcPr>
          <w:p w:rsidR="002E13FF" w:rsidRPr="002E13FF" w:rsidRDefault="002E13FF" w:rsidP="002E13FF">
            <w:pPr>
              <w:spacing w:after="0" w:line="240" w:lineRule="auto"/>
              <w:jc w:val="both"/>
              <w:rPr>
                <w:rFonts w:ascii="Times New Roman" w:eastAsia="Times New Roman" w:hAnsi="Times New Roman" w:cs="Times New Roman"/>
                <w:b/>
                <w:bCs/>
                <w:color w:val="FFFFFF"/>
                <w:sz w:val="24"/>
                <w:szCs w:val="24"/>
                <w:lang w:eastAsia="tr-TR"/>
              </w:rPr>
            </w:pPr>
            <w:r w:rsidRPr="002E13FF">
              <w:rPr>
                <w:rFonts w:ascii="Times New Roman" w:eastAsia="Times New Roman" w:hAnsi="Times New Roman" w:cs="Times New Roman"/>
                <w:b/>
                <w:bCs/>
                <w:color w:val="FFFFFF"/>
                <w:sz w:val="24"/>
                <w:szCs w:val="24"/>
                <w:lang w:eastAsia="tr-TR"/>
              </w:rPr>
              <w:t>2011</w:t>
            </w:r>
          </w:p>
        </w:tc>
        <w:tc>
          <w:tcPr>
            <w:tcW w:w="1251" w:type="dxa"/>
            <w:tcBorders>
              <w:top w:val="single" w:sz="8" w:space="0" w:color="auto"/>
              <w:left w:val="nil"/>
              <w:bottom w:val="single" w:sz="8" w:space="0" w:color="auto"/>
              <w:right w:val="single" w:sz="8" w:space="0" w:color="auto"/>
            </w:tcBorders>
            <w:shd w:val="clear" w:color="4F81BD" w:fill="4F81BD"/>
            <w:hideMark/>
          </w:tcPr>
          <w:p w:rsidR="002E13FF" w:rsidRPr="002E13FF" w:rsidRDefault="002E13FF" w:rsidP="002E13FF">
            <w:pPr>
              <w:spacing w:after="0" w:line="240" w:lineRule="auto"/>
              <w:jc w:val="both"/>
              <w:rPr>
                <w:rFonts w:ascii="Times New Roman" w:eastAsia="Times New Roman" w:hAnsi="Times New Roman" w:cs="Times New Roman"/>
                <w:b/>
                <w:bCs/>
                <w:color w:val="FFFFFF"/>
                <w:sz w:val="24"/>
                <w:szCs w:val="24"/>
                <w:lang w:eastAsia="tr-TR"/>
              </w:rPr>
            </w:pPr>
            <w:r w:rsidRPr="002E13FF">
              <w:rPr>
                <w:rFonts w:ascii="Times New Roman" w:eastAsia="Times New Roman" w:hAnsi="Times New Roman" w:cs="Times New Roman"/>
                <w:b/>
                <w:bCs/>
                <w:color w:val="FFFFFF"/>
                <w:sz w:val="24"/>
                <w:szCs w:val="24"/>
                <w:lang w:eastAsia="tr-TR"/>
              </w:rPr>
              <w:t>2012</w:t>
            </w:r>
          </w:p>
        </w:tc>
        <w:tc>
          <w:tcPr>
            <w:tcW w:w="1251" w:type="dxa"/>
            <w:tcBorders>
              <w:top w:val="single" w:sz="8" w:space="0" w:color="auto"/>
              <w:left w:val="nil"/>
              <w:bottom w:val="single" w:sz="8" w:space="0" w:color="auto"/>
              <w:right w:val="single" w:sz="8" w:space="0" w:color="auto"/>
            </w:tcBorders>
            <w:shd w:val="clear" w:color="4F81BD" w:fill="4F81BD"/>
            <w:hideMark/>
          </w:tcPr>
          <w:p w:rsidR="002E13FF" w:rsidRPr="002E13FF" w:rsidRDefault="002E13FF" w:rsidP="002E13FF">
            <w:pPr>
              <w:spacing w:after="0" w:line="240" w:lineRule="auto"/>
              <w:jc w:val="both"/>
              <w:rPr>
                <w:rFonts w:ascii="Times New Roman" w:eastAsia="Times New Roman" w:hAnsi="Times New Roman" w:cs="Times New Roman"/>
                <w:b/>
                <w:bCs/>
                <w:color w:val="FFFFFF"/>
                <w:sz w:val="24"/>
                <w:szCs w:val="24"/>
                <w:lang w:eastAsia="tr-TR"/>
              </w:rPr>
            </w:pPr>
            <w:r w:rsidRPr="002E13FF">
              <w:rPr>
                <w:rFonts w:ascii="Times New Roman" w:eastAsia="Times New Roman" w:hAnsi="Times New Roman" w:cs="Times New Roman"/>
                <w:b/>
                <w:bCs/>
                <w:color w:val="FFFFFF"/>
                <w:sz w:val="24"/>
                <w:szCs w:val="24"/>
                <w:lang w:eastAsia="tr-TR"/>
              </w:rPr>
              <w:t>2013</w:t>
            </w:r>
          </w:p>
        </w:tc>
      </w:tr>
      <w:tr w:rsidR="002E13FF" w:rsidRPr="002E13FF" w:rsidTr="002E13FF">
        <w:trPr>
          <w:trHeight w:val="428"/>
        </w:trPr>
        <w:tc>
          <w:tcPr>
            <w:tcW w:w="1489" w:type="dxa"/>
            <w:tcBorders>
              <w:top w:val="nil"/>
              <w:left w:val="single" w:sz="8" w:space="0" w:color="auto"/>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Times New Roman" w:eastAsia="Times New Roman" w:hAnsi="Times New Roman" w:cs="Times New Roman"/>
                <w:b/>
                <w:bCs/>
                <w:color w:val="000000"/>
                <w:sz w:val="24"/>
                <w:szCs w:val="24"/>
                <w:lang w:eastAsia="tr-TR"/>
              </w:rPr>
            </w:pPr>
            <w:r w:rsidRPr="002E13FF">
              <w:rPr>
                <w:rFonts w:ascii="Times New Roman" w:eastAsia="Times New Roman" w:hAnsi="Times New Roman" w:cs="Times New Roman"/>
                <w:b/>
                <w:bCs/>
                <w:color w:val="000000"/>
                <w:sz w:val="24"/>
                <w:szCs w:val="24"/>
                <w:lang w:eastAsia="tr-TR"/>
              </w:rPr>
              <w:t>Gaziantep</w:t>
            </w:r>
          </w:p>
        </w:tc>
        <w:tc>
          <w:tcPr>
            <w:tcW w:w="1251" w:type="dxa"/>
            <w:tcBorders>
              <w:top w:val="nil"/>
              <w:left w:val="nil"/>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36.229</w:t>
            </w:r>
          </w:p>
        </w:tc>
        <w:tc>
          <w:tcPr>
            <w:tcW w:w="1251" w:type="dxa"/>
            <w:tcBorders>
              <w:top w:val="nil"/>
              <w:left w:val="nil"/>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34.125</w:t>
            </w:r>
          </w:p>
        </w:tc>
        <w:tc>
          <w:tcPr>
            <w:tcW w:w="1251" w:type="dxa"/>
            <w:tcBorders>
              <w:top w:val="nil"/>
              <w:left w:val="nil"/>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36.327</w:t>
            </w:r>
          </w:p>
        </w:tc>
        <w:tc>
          <w:tcPr>
            <w:tcW w:w="1251" w:type="dxa"/>
            <w:tcBorders>
              <w:top w:val="nil"/>
              <w:left w:val="nil"/>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38.634</w:t>
            </w:r>
          </w:p>
        </w:tc>
        <w:tc>
          <w:tcPr>
            <w:tcW w:w="1251" w:type="dxa"/>
            <w:tcBorders>
              <w:top w:val="nil"/>
              <w:left w:val="nil"/>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39.41</w:t>
            </w:r>
          </w:p>
        </w:tc>
        <w:tc>
          <w:tcPr>
            <w:tcW w:w="1251" w:type="dxa"/>
            <w:tcBorders>
              <w:top w:val="nil"/>
              <w:left w:val="nil"/>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42.291</w:t>
            </w:r>
          </w:p>
        </w:tc>
      </w:tr>
      <w:tr w:rsidR="002E13FF" w:rsidRPr="002E13FF" w:rsidTr="002E13FF">
        <w:trPr>
          <w:trHeight w:val="428"/>
        </w:trPr>
        <w:tc>
          <w:tcPr>
            <w:tcW w:w="1489" w:type="dxa"/>
            <w:tcBorders>
              <w:top w:val="nil"/>
              <w:left w:val="single" w:sz="8" w:space="0" w:color="auto"/>
              <w:bottom w:val="single" w:sz="8" w:space="0" w:color="auto"/>
              <w:right w:val="single" w:sz="8" w:space="0" w:color="auto"/>
            </w:tcBorders>
            <w:shd w:val="clear" w:color="auto" w:fill="auto"/>
            <w:hideMark/>
          </w:tcPr>
          <w:p w:rsidR="002E13FF" w:rsidRPr="002E13FF" w:rsidRDefault="002E13FF" w:rsidP="002E13FF">
            <w:pPr>
              <w:spacing w:after="0" w:line="240" w:lineRule="auto"/>
              <w:jc w:val="both"/>
              <w:rPr>
                <w:rFonts w:ascii="Times New Roman" w:eastAsia="Times New Roman" w:hAnsi="Times New Roman" w:cs="Times New Roman"/>
                <w:b/>
                <w:bCs/>
                <w:color w:val="000000"/>
                <w:sz w:val="24"/>
                <w:szCs w:val="24"/>
                <w:lang w:eastAsia="tr-TR"/>
              </w:rPr>
            </w:pPr>
            <w:r w:rsidRPr="002E13FF">
              <w:rPr>
                <w:rFonts w:ascii="Times New Roman" w:eastAsia="Times New Roman" w:hAnsi="Times New Roman" w:cs="Times New Roman"/>
                <w:b/>
                <w:bCs/>
                <w:color w:val="000000"/>
                <w:sz w:val="24"/>
                <w:szCs w:val="24"/>
                <w:lang w:eastAsia="tr-TR"/>
              </w:rPr>
              <w:t>TRC1</w:t>
            </w:r>
          </w:p>
        </w:tc>
        <w:tc>
          <w:tcPr>
            <w:tcW w:w="1251" w:type="dxa"/>
            <w:tcBorders>
              <w:top w:val="nil"/>
              <w:left w:val="nil"/>
              <w:bottom w:val="single" w:sz="8" w:space="0" w:color="auto"/>
              <w:right w:val="single" w:sz="8" w:space="0" w:color="auto"/>
            </w:tcBorders>
            <w:shd w:val="clear" w:color="auto" w:fill="auto"/>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53.059</w:t>
            </w:r>
          </w:p>
        </w:tc>
        <w:tc>
          <w:tcPr>
            <w:tcW w:w="1251" w:type="dxa"/>
            <w:tcBorders>
              <w:top w:val="nil"/>
              <w:left w:val="nil"/>
              <w:bottom w:val="single" w:sz="8" w:space="0" w:color="auto"/>
              <w:right w:val="single" w:sz="8" w:space="0" w:color="auto"/>
            </w:tcBorders>
            <w:shd w:val="clear" w:color="auto" w:fill="auto"/>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50.133</w:t>
            </w:r>
          </w:p>
        </w:tc>
        <w:tc>
          <w:tcPr>
            <w:tcW w:w="1251" w:type="dxa"/>
            <w:tcBorders>
              <w:top w:val="nil"/>
              <w:left w:val="nil"/>
              <w:bottom w:val="single" w:sz="8" w:space="0" w:color="auto"/>
              <w:right w:val="single" w:sz="8" w:space="0" w:color="auto"/>
            </w:tcBorders>
            <w:shd w:val="clear" w:color="auto" w:fill="auto"/>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54.188</w:t>
            </w:r>
          </w:p>
        </w:tc>
        <w:tc>
          <w:tcPr>
            <w:tcW w:w="1251" w:type="dxa"/>
            <w:tcBorders>
              <w:top w:val="nil"/>
              <w:left w:val="nil"/>
              <w:bottom w:val="single" w:sz="8" w:space="0" w:color="auto"/>
              <w:right w:val="single" w:sz="8" w:space="0" w:color="auto"/>
            </w:tcBorders>
            <w:shd w:val="clear" w:color="auto" w:fill="auto"/>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60.412</w:t>
            </w:r>
          </w:p>
        </w:tc>
        <w:tc>
          <w:tcPr>
            <w:tcW w:w="1251" w:type="dxa"/>
            <w:tcBorders>
              <w:top w:val="nil"/>
              <w:left w:val="nil"/>
              <w:bottom w:val="single" w:sz="8" w:space="0" w:color="auto"/>
              <w:right w:val="single" w:sz="8" w:space="0" w:color="auto"/>
            </w:tcBorders>
            <w:shd w:val="clear" w:color="auto" w:fill="auto"/>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59.478</w:t>
            </w:r>
          </w:p>
        </w:tc>
        <w:tc>
          <w:tcPr>
            <w:tcW w:w="1251" w:type="dxa"/>
            <w:tcBorders>
              <w:top w:val="nil"/>
              <w:left w:val="nil"/>
              <w:bottom w:val="single" w:sz="8" w:space="0" w:color="auto"/>
              <w:right w:val="single" w:sz="8" w:space="0" w:color="auto"/>
            </w:tcBorders>
            <w:shd w:val="clear" w:color="auto" w:fill="auto"/>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62.885</w:t>
            </w:r>
          </w:p>
        </w:tc>
      </w:tr>
      <w:tr w:rsidR="002E13FF" w:rsidRPr="002E13FF" w:rsidTr="002E13FF">
        <w:trPr>
          <w:trHeight w:val="408"/>
        </w:trPr>
        <w:tc>
          <w:tcPr>
            <w:tcW w:w="1489" w:type="dxa"/>
            <w:tcBorders>
              <w:top w:val="nil"/>
              <w:left w:val="single" w:sz="8" w:space="0" w:color="auto"/>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Times New Roman" w:eastAsia="Times New Roman" w:hAnsi="Times New Roman" w:cs="Times New Roman"/>
                <w:b/>
                <w:bCs/>
                <w:color w:val="000000"/>
                <w:sz w:val="24"/>
                <w:szCs w:val="24"/>
                <w:lang w:eastAsia="tr-TR"/>
              </w:rPr>
            </w:pPr>
            <w:r w:rsidRPr="002E13FF">
              <w:rPr>
                <w:rFonts w:ascii="Times New Roman" w:eastAsia="Times New Roman" w:hAnsi="Times New Roman" w:cs="Times New Roman"/>
                <w:b/>
                <w:bCs/>
                <w:color w:val="000000"/>
                <w:sz w:val="24"/>
                <w:szCs w:val="24"/>
                <w:lang w:eastAsia="tr-TR"/>
              </w:rPr>
              <w:t>Türkiye</w:t>
            </w:r>
          </w:p>
        </w:tc>
        <w:tc>
          <w:tcPr>
            <w:tcW w:w="1251" w:type="dxa"/>
            <w:tcBorders>
              <w:top w:val="nil"/>
              <w:left w:val="nil"/>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2.273.492</w:t>
            </w:r>
          </w:p>
        </w:tc>
        <w:tc>
          <w:tcPr>
            <w:tcW w:w="1251" w:type="dxa"/>
            <w:tcBorders>
              <w:top w:val="nil"/>
              <w:left w:val="nil"/>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2.236.981</w:t>
            </w:r>
          </w:p>
        </w:tc>
        <w:tc>
          <w:tcPr>
            <w:tcW w:w="1251" w:type="dxa"/>
            <w:tcBorders>
              <w:top w:val="nil"/>
              <w:left w:val="nil"/>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2.360.079</w:t>
            </w:r>
          </w:p>
        </w:tc>
        <w:tc>
          <w:tcPr>
            <w:tcW w:w="1251" w:type="dxa"/>
            <w:tcBorders>
              <w:top w:val="nil"/>
              <w:left w:val="nil"/>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2.420.181</w:t>
            </w:r>
          </w:p>
        </w:tc>
        <w:tc>
          <w:tcPr>
            <w:tcW w:w="1251" w:type="dxa"/>
            <w:tcBorders>
              <w:top w:val="nil"/>
              <w:left w:val="nil"/>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2.317.814</w:t>
            </w:r>
          </w:p>
        </w:tc>
        <w:tc>
          <w:tcPr>
            <w:tcW w:w="1251" w:type="dxa"/>
            <w:tcBorders>
              <w:top w:val="nil"/>
              <w:left w:val="nil"/>
              <w:bottom w:val="single" w:sz="8" w:space="0" w:color="auto"/>
              <w:right w:val="single" w:sz="8" w:space="0" w:color="auto"/>
            </w:tcBorders>
            <w:shd w:val="clear" w:color="DBE5F1" w:fill="DBE5F1"/>
            <w:hideMark/>
          </w:tcPr>
          <w:p w:rsidR="002E13FF" w:rsidRPr="002E13FF" w:rsidRDefault="002E13FF" w:rsidP="002E13FF">
            <w:pPr>
              <w:spacing w:after="0" w:line="240" w:lineRule="auto"/>
              <w:jc w:val="both"/>
              <w:rPr>
                <w:rFonts w:ascii="Calibri" w:eastAsia="Times New Roman" w:hAnsi="Calibri" w:cs="Times New Roman"/>
                <w:color w:val="000000"/>
                <w:lang w:eastAsia="tr-TR"/>
              </w:rPr>
            </w:pPr>
            <w:r w:rsidRPr="002E13FF">
              <w:rPr>
                <w:rFonts w:ascii="Calibri" w:eastAsia="Times New Roman" w:hAnsi="Calibri" w:cs="Times New Roman"/>
                <w:color w:val="000000"/>
                <w:lang w:eastAsia="tr-TR"/>
              </w:rPr>
              <w:t>2.534.279</w:t>
            </w:r>
          </w:p>
        </w:tc>
      </w:tr>
    </w:tbl>
    <w:p w:rsidR="00371CDA" w:rsidRPr="00371CDA" w:rsidRDefault="00371CDA" w:rsidP="00371CDA">
      <w:pPr>
        <w:pStyle w:val="ResimYazs"/>
        <w:jc w:val="center"/>
        <w:rPr>
          <w:rFonts w:ascii="Times New Roman" w:hAnsi="Times New Roman" w:cs="Times New Roman"/>
          <w:b/>
          <w:i w:val="0"/>
          <w:color w:val="000000" w:themeColor="text1"/>
          <w:sz w:val="20"/>
          <w:szCs w:val="20"/>
        </w:rPr>
      </w:pPr>
      <w:bookmarkStart w:id="24" w:name="_Toc427156466"/>
      <w:r w:rsidRPr="00371CDA">
        <w:rPr>
          <w:rFonts w:ascii="Times New Roman" w:hAnsi="Times New Roman" w:cs="Times New Roman"/>
          <w:b/>
          <w:i w:val="0"/>
          <w:color w:val="000000" w:themeColor="text1"/>
          <w:sz w:val="20"/>
          <w:szCs w:val="20"/>
        </w:rPr>
        <w:t xml:space="preserve">Tablo </w:t>
      </w:r>
      <w:r w:rsidR="001B0FEC" w:rsidRPr="00371CDA">
        <w:rPr>
          <w:rFonts w:ascii="Times New Roman" w:hAnsi="Times New Roman" w:cs="Times New Roman"/>
          <w:b/>
          <w:i w:val="0"/>
          <w:color w:val="000000" w:themeColor="text1"/>
          <w:sz w:val="20"/>
          <w:szCs w:val="20"/>
        </w:rPr>
        <w:fldChar w:fldCharType="begin"/>
      </w:r>
      <w:r w:rsidRPr="00371CDA">
        <w:rPr>
          <w:rFonts w:ascii="Times New Roman" w:hAnsi="Times New Roman" w:cs="Times New Roman"/>
          <w:b/>
          <w:i w:val="0"/>
          <w:color w:val="000000" w:themeColor="text1"/>
          <w:sz w:val="20"/>
          <w:szCs w:val="20"/>
        </w:rPr>
        <w:instrText xml:space="preserve"> SEQ Tablo \* ARABIC </w:instrText>
      </w:r>
      <w:r w:rsidR="001B0FEC" w:rsidRPr="00371CDA">
        <w:rPr>
          <w:rFonts w:ascii="Times New Roman" w:hAnsi="Times New Roman" w:cs="Times New Roman"/>
          <w:b/>
          <w:i w:val="0"/>
          <w:color w:val="000000" w:themeColor="text1"/>
          <w:sz w:val="20"/>
          <w:szCs w:val="20"/>
        </w:rPr>
        <w:fldChar w:fldCharType="separate"/>
      </w:r>
      <w:r w:rsidR="004E3199">
        <w:rPr>
          <w:rFonts w:ascii="Times New Roman" w:hAnsi="Times New Roman" w:cs="Times New Roman"/>
          <w:b/>
          <w:i w:val="0"/>
          <w:noProof/>
          <w:color w:val="000000" w:themeColor="text1"/>
          <w:sz w:val="20"/>
          <w:szCs w:val="20"/>
        </w:rPr>
        <w:t>6</w:t>
      </w:r>
      <w:r w:rsidR="001B0FEC" w:rsidRPr="00371CDA">
        <w:rPr>
          <w:rFonts w:ascii="Times New Roman" w:hAnsi="Times New Roman" w:cs="Times New Roman"/>
          <w:b/>
          <w:i w:val="0"/>
          <w:color w:val="000000" w:themeColor="text1"/>
          <w:sz w:val="20"/>
          <w:szCs w:val="20"/>
        </w:rPr>
        <w:fldChar w:fldCharType="end"/>
      </w:r>
      <w:r w:rsidRPr="00371CDA">
        <w:rPr>
          <w:rFonts w:ascii="Times New Roman" w:hAnsi="Times New Roman" w:cs="Times New Roman"/>
          <w:b/>
          <w:i w:val="0"/>
          <w:color w:val="000000" w:themeColor="text1"/>
          <w:sz w:val="20"/>
          <w:szCs w:val="20"/>
        </w:rPr>
        <w:t>:Gaziantep İli'nin Verdiği Göç</w:t>
      </w:r>
      <w:bookmarkEnd w:id="24"/>
    </w:p>
    <w:p w:rsidR="004D452C" w:rsidRPr="005E2852" w:rsidRDefault="004D452C" w:rsidP="004D452C">
      <w:pPr>
        <w:pStyle w:val="Balk3"/>
      </w:pPr>
      <w:bookmarkStart w:id="25" w:name="_Toc427156421"/>
      <w:r w:rsidRPr="005E2852">
        <w:t>İşgücü</w:t>
      </w:r>
      <w:bookmarkEnd w:id="25"/>
    </w:p>
    <w:p w:rsidR="004D452C" w:rsidRDefault="004D452C" w:rsidP="00AD5A17">
      <w:pPr>
        <w:spacing w:beforeLines="120" w:afterLines="120" w:line="360" w:lineRule="auto"/>
        <w:jc w:val="both"/>
        <w:rPr>
          <w:rFonts w:ascii="Times New Roman" w:hAnsi="Times New Roman" w:cs="Times New Roman"/>
          <w:sz w:val="24"/>
          <w:szCs w:val="24"/>
        </w:rPr>
      </w:pPr>
      <w:r w:rsidRPr="003F3E6B">
        <w:rPr>
          <w:rFonts w:ascii="Times New Roman" w:hAnsi="Times New Roman" w:cs="Times New Roman"/>
          <w:sz w:val="24"/>
          <w:szCs w:val="24"/>
        </w:rPr>
        <w:t xml:space="preserve">İşgücüne katılma oranları, TRC1 Bölgesi il bazında incelendiğinde, Gaziantep’in 2013 yılında işgücüne katılma oranının %46,8, Adıyaman ilinin %43,1, Kilis ilinin ise %44,5 olduğu görülmektedir. Bu oranlar 2013 yılı Türkiye işgücüne katılma oranı olan %50,8 değerinin altındadır. </w:t>
      </w:r>
      <w:proofErr w:type="gramStart"/>
      <w:r w:rsidRPr="003F3E6B">
        <w:rPr>
          <w:rFonts w:ascii="Times New Roman" w:hAnsi="Times New Roman" w:cs="Times New Roman"/>
          <w:sz w:val="24"/>
          <w:szCs w:val="24"/>
        </w:rPr>
        <w:t xml:space="preserve">2012 yılı </w:t>
      </w:r>
      <w:proofErr w:type="spellStart"/>
      <w:r w:rsidRPr="003F3E6B">
        <w:rPr>
          <w:rFonts w:ascii="Times New Roman" w:hAnsi="Times New Roman" w:cs="Times New Roman"/>
          <w:sz w:val="24"/>
          <w:szCs w:val="24"/>
        </w:rPr>
        <w:t>İŞKUR’a</w:t>
      </w:r>
      <w:proofErr w:type="spellEnd"/>
      <w:r w:rsidRPr="003F3E6B">
        <w:rPr>
          <w:rFonts w:ascii="Times New Roman" w:hAnsi="Times New Roman" w:cs="Times New Roman"/>
          <w:sz w:val="24"/>
          <w:szCs w:val="24"/>
        </w:rPr>
        <w:t xml:space="preserve"> kayıtlı işgücü nüfusu verilerine göre Gaziantep ilinde 53.799 erkek, 17.925 kadın olmak üzere toplam 71.724; Adıyaman ilinde 31.326 erkek, 14.027 kadın olmak üzere toplam 45.353; Kilis ilinde ise 5.805 erkek, 3.386 kadın olmak üzere toplam 9.191 kayıtlı işgücü nüfusu bulunmaktadır. </w:t>
      </w:r>
      <w:proofErr w:type="gramEnd"/>
      <w:r w:rsidRPr="003F3E6B">
        <w:rPr>
          <w:rFonts w:ascii="Times New Roman" w:hAnsi="Times New Roman" w:cs="Times New Roman"/>
          <w:sz w:val="24"/>
          <w:szCs w:val="24"/>
        </w:rPr>
        <w:t>Tüm bu veriler kısaca özetlenirse, Gaziantep ilinde kayıtlı erkek işgücünün %49,4’ü 15-29 yaş grubu aralığında olup Türkiye ortalaması olan %44,6 değerinin üzerinde bir orana sahiptir. 15-29 yaş grubu aralığındaki kayıtlı kadın işgücü oranı %56,1, Türkiye oranı ise %47,9’tur. Gaziantep ili kayıtlı kadın işgücü oranı açısından da ülke ortalamasının üzerindedir.  Genel olarak bölgenin kayıtlı işgücü açısından yaş ortalaması düşüktür. Bu veri de, bölgenin önemli bir genç işgücü potansiyeline sahip olduğunu göstermektedir.</w:t>
      </w:r>
    </w:p>
    <w:p w:rsidR="004818EA" w:rsidRDefault="004818EA" w:rsidP="00AD5A17">
      <w:pPr>
        <w:spacing w:beforeLines="120" w:afterLines="120" w:line="360" w:lineRule="auto"/>
        <w:jc w:val="both"/>
        <w:rPr>
          <w:rFonts w:ascii="Times New Roman" w:hAnsi="Times New Roman" w:cs="Times New Roman"/>
          <w:sz w:val="24"/>
          <w:szCs w:val="24"/>
        </w:rPr>
      </w:pPr>
    </w:p>
    <w:p w:rsidR="00AA1818" w:rsidRDefault="00AA1818" w:rsidP="00AD5A17">
      <w:pPr>
        <w:spacing w:beforeLines="120" w:afterLines="120" w:line="360" w:lineRule="auto"/>
        <w:jc w:val="both"/>
        <w:rPr>
          <w:rFonts w:ascii="Times New Roman" w:hAnsi="Times New Roman" w:cs="Times New Roman"/>
          <w:sz w:val="24"/>
          <w:szCs w:val="24"/>
        </w:rPr>
      </w:pPr>
    </w:p>
    <w:tbl>
      <w:tblPr>
        <w:tblStyle w:val="OrtaKlavuz3-Vurgu1"/>
        <w:tblW w:w="0" w:type="auto"/>
        <w:tblLayout w:type="fixed"/>
        <w:tblLook w:val="04A0"/>
      </w:tblPr>
      <w:tblGrid>
        <w:gridCol w:w="959"/>
        <w:gridCol w:w="850"/>
        <w:gridCol w:w="777"/>
        <w:gridCol w:w="924"/>
        <w:gridCol w:w="709"/>
        <w:gridCol w:w="851"/>
        <w:gridCol w:w="708"/>
        <w:gridCol w:w="851"/>
        <w:gridCol w:w="709"/>
        <w:gridCol w:w="850"/>
        <w:gridCol w:w="709"/>
      </w:tblGrid>
      <w:tr w:rsidR="004818EA" w:rsidTr="00FE3C73">
        <w:trPr>
          <w:cnfStyle w:val="100000000000"/>
          <w:trHeight w:val="459"/>
        </w:trPr>
        <w:tc>
          <w:tcPr>
            <w:cnfStyle w:val="001000000000"/>
            <w:tcW w:w="959" w:type="dxa"/>
          </w:tcPr>
          <w:p w:rsidR="004818EA" w:rsidRDefault="004818EA" w:rsidP="00FE3C73"/>
        </w:tc>
        <w:tc>
          <w:tcPr>
            <w:tcW w:w="1627" w:type="dxa"/>
            <w:gridSpan w:val="2"/>
          </w:tcPr>
          <w:p w:rsidR="004818EA" w:rsidRDefault="004818EA" w:rsidP="00FE3C73">
            <w:pPr>
              <w:jc w:val="center"/>
              <w:cnfStyle w:val="100000000000"/>
            </w:pPr>
            <w:r>
              <w:t>İLLER</w:t>
            </w:r>
          </w:p>
        </w:tc>
        <w:tc>
          <w:tcPr>
            <w:tcW w:w="1633" w:type="dxa"/>
            <w:gridSpan w:val="2"/>
          </w:tcPr>
          <w:p w:rsidR="004818EA" w:rsidRDefault="004818EA" w:rsidP="00FE3C73">
            <w:pPr>
              <w:jc w:val="center"/>
              <w:cnfStyle w:val="100000000000"/>
            </w:pPr>
            <w:r>
              <w:t>GAZİANTEP</w:t>
            </w:r>
          </w:p>
        </w:tc>
        <w:tc>
          <w:tcPr>
            <w:tcW w:w="1559" w:type="dxa"/>
            <w:gridSpan w:val="2"/>
          </w:tcPr>
          <w:p w:rsidR="004818EA" w:rsidRDefault="004818EA" w:rsidP="00FE3C73">
            <w:pPr>
              <w:jc w:val="center"/>
              <w:cnfStyle w:val="100000000000"/>
            </w:pPr>
            <w:r>
              <w:t>ADIYAMAN</w:t>
            </w:r>
          </w:p>
        </w:tc>
        <w:tc>
          <w:tcPr>
            <w:tcW w:w="1560" w:type="dxa"/>
            <w:gridSpan w:val="2"/>
          </w:tcPr>
          <w:p w:rsidR="004818EA" w:rsidRDefault="004818EA" w:rsidP="00FE3C73">
            <w:pPr>
              <w:jc w:val="center"/>
              <w:cnfStyle w:val="100000000000"/>
            </w:pPr>
            <w:r>
              <w:t>KİLİS</w:t>
            </w:r>
          </w:p>
        </w:tc>
        <w:tc>
          <w:tcPr>
            <w:tcW w:w="1559" w:type="dxa"/>
            <w:gridSpan w:val="2"/>
          </w:tcPr>
          <w:p w:rsidR="004818EA" w:rsidRDefault="004818EA" w:rsidP="00FE3C73">
            <w:pPr>
              <w:jc w:val="center"/>
              <w:cnfStyle w:val="100000000000"/>
            </w:pPr>
            <w:r>
              <w:t>TÜRKİYE</w:t>
            </w:r>
          </w:p>
        </w:tc>
      </w:tr>
      <w:tr w:rsidR="004818EA" w:rsidTr="00FE3C73">
        <w:trPr>
          <w:cnfStyle w:val="000000100000"/>
          <w:trHeight w:val="613"/>
        </w:trPr>
        <w:tc>
          <w:tcPr>
            <w:cnfStyle w:val="001000000000"/>
            <w:tcW w:w="959" w:type="dxa"/>
          </w:tcPr>
          <w:p w:rsidR="004818EA" w:rsidRDefault="004818EA" w:rsidP="00FE3C73"/>
        </w:tc>
        <w:tc>
          <w:tcPr>
            <w:tcW w:w="850" w:type="dxa"/>
          </w:tcPr>
          <w:p w:rsidR="004818EA" w:rsidRDefault="004818EA" w:rsidP="00FE3C73">
            <w:pPr>
              <w:cnfStyle w:val="000000100000"/>
            </w:pPr>
            <w:r>
              <w:t>YAŞ</w:t>
            </w:r>
          </w:p>
        </w:tc>
        <w:tc>
          <w:tcPr>
            <w:tcW w:w="777" w:type="dxa"/>
          </w:tcPr>
          <w:p w:rsidR="004818EA" w:rsidRDefault="004818EA" w:rsidP="00FE3C73">
            <w:pPr>
              <w:cnfStyle w:val="000000100000"/>
            </w:pPr>
            <w:r>
              <w:t>Cinsiyet</w:t>
            </w:r>
          </w:p>
        </w:tc>
        <w:tc>
          <w:tcPr>
            <w:tcW w:w="924" w:type="dxa"/>
          </w:tcPr>
          <w:p w:rsidR="004818EA" w:rsidRDefault="004818EA" w:rsidP="00FE3C73">
            <w:pPr>
              <w:cnfStyle w:val="000000100000"/>
            </w:pPr>
            <w:r>
              <w:t>İşgücü</w:t>
            </w:r>
          </w:p>
          <w:p w:rsidR="004818EA" w:rsidRDefault="004818EA" w:rsidP="00FE3C73">
            <w:pPr>
              <w:cnfStyle w:val="000000100000"/>
            </w:pPr>
            <w:r>
              <w:t>(kişi)</w:t>
            </w:r>
          </w:p>
        </w:tc>
        <w:tc>
          <w:tcPr>
            <w:tcW w:w="709" w:type="dxa"/>
          </w:tcPr>
          <w:p w:rsidR="004818EA" w:rsidRDefault="004818EA" w:rsidP="00FE3C73">
            <w:pPr>
              <w:cnfStyle w:val="000000100000"/>
            </w:pPr>
            <w:r>
              <w:t>Oran(%)</w:t>
            </w:r>
          </w:p>
        </w:tc>
        <w:tc>
          <w:tcPr>
            <w:tcW w:w="851" w:type="dxa"/>
          </w:tcPr>
          <w:p w:rsidR="004818EA" w:rsidRDefault="004818EA" w:rsidP="00FE3C73">
            <w:pPr>
              <w:cnfStyle w:val="000000100000"/>
            </w:pPr>
            <w:r>
              <w:t>İşgücü(kişi)</w:t>
            </w:r>
          </w:p>
        </w:tc>
        <w:tc>
          <w:tcPr>
            <w:tcW w:w="708" w:type="dxa"/>
          </w:tcPr>
          <w:p w:rsidR="004818EA" w:rsidRDefault="004818EA" w:rsidP="00FE3C73">
            <w:pPr>
              <w:cnfStyle w:val="000000100000"/>
            </w:pPr>
            <w:r>
              <w:t>Oran(%)</w:t>
            </w:r>
          </w:p>
        </w:tc>
        <w:tc>
          <w:tcPr>
            <w:tcW w:w="851" w:type="dxa"/>
          </w:tcPr>
          <w:p w:rsidR="004818EA" w:rsidRDefault="004818EA" w:rsidP="00FE3C73">
            <w:pPr>
              <w:cnfStyle w:val="000000100000"/>
            </w:pPr>
            <w:r>
              <w:t>İşgücü(kişi)</w:t>
            </w:r>
          </w:p>
        </w:tc>
        <w:tc>
          <w:tcPr>
            <w:tcW w:w="709" w:type="dxa"/>
          </w:tcPr>
          <w:p w:rsidR="004818EA" w:rsidRDefault="004818EA" w:rsidP="00FE3C73">
            <w:pPr>
              <w:cnfStyle w:val="000000100000"/>
            </w:pPr>
            <w:r>
              <w:t>Oran(%)</w:t>
            </w:r>
          </w:p>
        </w:tc>
        <w:tc>
          <w:tcPr>
            <w:tcW w:w="850" w:type="dxa"/>
          </w:tcPr>
          <w:p w:rsidR="004818EA" w:rsidRDefault="004818EA" w:rsidP="00FE3C73">
            <w:pPr>
              <w:cnfStyle w:val="000000100000"/>
            </w:pPr>
            <w:r>
              <w:t>İşgücü(kişi)</w:t>
            </w:r>
          </w:p>
        </w:tc>
        <w:tc>
          <w:tcPr>
            <w:tcW w:w="709" w:type="dxa"/>
          </w:tcPr>
          <w:p w:rsidR="004818EA" w:rsidRDefault="004818EA" w:rsidP="00FE3C73">
            <w:pPr>
              <w:cnfStyle w:val="000000100000"/>
            </w:pPr>
            <w:r>
              <w:t>Oran(%)</w:t>
            </w:r>
          </w:p>
        </w:tc>
      </w:tr>
      <w:tr w:rsidR="004818EA" w:rsidTr="00FE3C73">
        <w:trPr>
          <w:trHeight w:val="422"/>
        </w:trPr>
        <w:tc>
          <w:tcPr>
            <w:cnfStyle w:val="001000000000"/>
            <w:tcW w:w="959" w:type="dxa"/>
          </w:tcPr>
          <w:p w:rsidR="004818EA" w:rsidRDefault="004818EA" w:rsidP="00FE3C73">
            <w:pPr>
              <w:jc w:val="center"/>
            </w:pPr>
            <w:r>
              <w:t>YAŞ</w:t>
            </w:r>
          </w:p>
        </w:tc>
        <w:tc>
          <w:tcPr>
            <w:tcW w:w="850" w:type="dxa"/>
          </w:tcPr>
          <w:p w:rsidR="004818EA" w:rsidRDefault="004818EA" w:rsidP="00FE3C73">
            <w:pPr>
              <w:cnfStyle w:val="000000000000"/>
            </w:pPr>
            <w:r>
              <w:t xml:space="preserve">15-19  </w:t>
            </w:r>
          </w:p>
        </w:tc>
        <w:tc>
          <w:tcPr>
            <w:tcW w:w="777" w:type="dxa"/>
          </w:tcPr>
          <w:p w:rsidR="004818EA" w:rsidRDefault="004818EA" w:rsidP="00FE3C73">
            <w:pPr>
              <w:cnfStyle w:val="000000000000"/>
            </w:pPr>
            <w:r>
              <w:t>Erkek</w:t>
            </w:r>
          </w:p>
        </w:tc>
        <w:tc>
          <w:tcPr>
            <w:tcW w:w="924" w:type="dxa"/>
          </w:tcPr>
          <w:p w:rsidR="004818EA" w:rsidRDefault="004818EA" w:rsidP="00FE3C73">
            <w:pPr>
              <w:cnfStyle w:val="000000000000"/>
            </w:pPr>
            <w:r>
              <w:t>2.543</w:t>
            </w:r>
          </w:p>
        </w:tc>
        <w:tc>
          <w:tcPr>
            <w:tcW w:w="709" w:type="dxa"/>
          </w:tcPr>
          <w:p w:rsidR="004818EA" w:rsidRDefault="004818EA" w:rsidP="00FE3C73">
            <w:pPr>
              <w:cnfStyle w:val="000000000000"/>
            </w:pPr>
            <w:r>
              <w:t>4.7</w:t>
            </w:r>
          </w:p>
        </w:tc>
        <w:tc>
          <w:tcPr>
            <w:tcW w:w="851" w:type="dxa"/>
          </w:tcPr>
          <w:p w:rsidR="004818EA" w:rsidRDefault="004818EA" w:rsidP="00FE3C73">
            <w:pPr>
              <w:cnfStyle w:val="000000000000"/>
            </w:pPr>
            <w:r>
              <w:t>754</w:t>
            </w:r>
          </w:p>
        </w:tc>
        <w:tc>
          <w:tcPr>
            <w:tcW w:w="708" w:type="dxa"/>
          </w:tcPr>
          <w:p w:rsidR="004818EA" w:rsidRDefault="004818EA" w:rsidP="00FE3C73">
            <w:pPr>
              <w:cnfStyle w:val="000000000000"/>
            </w:pPr>
            <w:r>
              <w:t>2.4</w:t>
            </w:r>
          </w:p>
        </w:tc>
        <w:tc>
          <w:tcPr>
            <w:tcW w:w="851" w:type="dxa"/>
          </w:tcPr>
          <w:p w:rsidR="004818EA" w:rsidRDefault="004818EA" w:rsidP="00FE3C73">
            <w:pPr>
              <w:cnfStyle w:val="000000000000"/>
            </w:pPr>
            <w:r>
              <w:t>329</w:t>
            </w:r>
          </w:p>
        </w:tc>
        <w:tc>
          <w:tcPr>
            <w:tcW w:w="709" w:type="dxa"/>
          </w:tcPr>
          <w:p w:rsidR="004818EA" w:rsidRDefault="004818EA" w:rsidP="00FE3C73">
            <w:pPr>
              <w:cnfStyle w:val="000000000000"/>
            </w:pPr>
            <w:r>
              <w:t>5.7</w:t>
            </w:r>
          </w:p>
        </w:tc>
        <w:tc>
          <w:tcPr>
            <w:tcW w:w="850" w:type="dxa"/>
          </w:tcPr>
          <w:p w:rsidR="004818EA" w:rsidRDefault="004818EA" w:rsidP="00FE3C73">
            <w:pPr>
              <w:cnfStyle w:val="000000000000"/>
            </w:pPr>
            <w:r>
              <w:t>66.752</w:t>
            </w:r>
          </w:p>
        </w:tc>
        <w:tc>
          <w:tcPr>
            <w:tcW w:w="709" w:type="dxa"/>
          </w:tcPr>
          <w:p w:rsidR="004818EA" w:rsidRDefault="004818EA" w:rsidP="00FE3C73">
            <w:pPr>
              <w:cnfStyle w:val="000000000000"/>
            </w:pPr>
            <w:r>
              <w:t>3.1</w:t>
            </w:r>
          </w:p>
        </w:tc>
      </w:tr>
    </w:tbl>
    <w:p w:rsidR="001614C1" w:rsidRPr="001614C1" w:rsidRDefault="001614C1" w:rsidP="00AD5A17">
      <w:pPr>
        <w:spacing w:beforeLines="120" w:afterLines="120" w:line="360" w:lineRule="auto"/>
        <w:jc w:val="center"/>
        <w:rPr>
          <w:rFonts w:ascii="Times New Roman" w:hAnsi="Times New Roman" w:cs="Times New Roman"/>
          <w:b/>
          <w:sz w:val="24"/>
          <w:szCs w:val="24"/>
        </w:rPr>
      </w:pPr>
      <w:bookmarkStart w:id="26" w:name="_Toc427156467"/>
      <w:r w:rsidRPr="001614C1">
        <w:rPr>
          <w:rFonts w:ascii="Times New Roman" w:hAnsi="Times New Roman" w:cs="Times New Roman"/>
          <w:b/>
          <w:color w:val="000000" w:themeColor="text1"/>
          <w:sz w:val="20"/>
          <w:szCs w:val="20"/>
        </w:rPr>
        <w:t xml:space="preserve">Tablo </w:t>
      </w:r>
      <w:r w:rsidR="001B0FEC" w:rsidRPr="001614C1">
        <w:rPr>
          <w:rFonts w:ascii="Times New Roman" w:hAnsi="Times New Roman" w:cs="Times New Roman"/>
          <w:b/>
          <w:color w:val="000000" w:themeColor="text1"/>
          <w:sz w:val="20"/>
          <w:szCs w:val="20"/>
        </w:rPr>
        <w:fldChar w:fldCharType="begin"/>
      </w:r>
      <w:r w:rsidRPr="001614C1">
        <w:rPr>
          <w:rFonts w:ascii="Times New Roman" w:hAnsi="Times New Roman" w:cs="Times New Roman"/>
          <w:b/>
          <w:color w:val="000000" w:themeColor="text1"/>
          <w:sz w:val="20"/>
          <w:szCs w:val="20"/>
        </w:rPr>
        <w:instrText xml:space="preserve"> SEQ Tablo \* ARABIC </w:instrText>
      </w:r>
      <w:r w:rsidR="001B0FEC" w:rsidRPr="001614C1">
        <w:rPr>
          <w:rFonts w:ascii="Times New Roman" w:hAnsi="Times New Roman" w:cs="Times New Roman"/>
          <w:b/>
          <w:color w:val="000000" w:themeColor="text1"/>
          <w:sz w:val="20"/>
          <w:szCs w:val="20"/>
        </w:rPr>
        <w:fldChar w:fldCharType="separate"/>
      </w:r>
      <w:r w:rsidR="004E3199">
        <w:rPr>
          <w:rFonts w:ascii="Times New Roman" w:hAnsi="Times New Roman" w:cs="Times New Roman"/>
          <w:b/>
          <w:noProof/>
          <w:color w:val="000000" w:themeColor="text1"/>
          <w:sz w:val="20"/>
          <w:szCs w:val="20"/>
        </w:rPr>
        <w:t>7</w:t>
      </w:r>
      <w:r w:rsidR="001B0FEC" w:rsidRPr="001614C1">
        <w:rPr>
          <w:rFonts w:ascii="Times New Roman" w:hAnsi="Times New Roman" w:cs="Times New Roman"/>
          <w:b/>
          <w:color w:val="000000" w:themeColor="text1"/>
          <w:sz w:val="20"/>
          <w:szCs w:val="20"/>
        </w:rPr>
        <w:fldChar w:fldCharType="end"/>
      </w:r>
      <w:r w:rsidRPr="001614C1">
        <w:rPr>
          <w:rFonts w:ascii="Times New Roman" w:hAnsi="Times New Roman" w:cs="Times New Roman"/>
          <w:b/>
          <w:color w:val="000000" w:themeColor="text1"/>
          <w:sz w:val="20"/>
          <w:szCs w:val="20"/>
        </w:rPr>
        <w:t>: Gaziantep ve Çevresi Kayıtlı İşgücü Oranı</w:t>
      </w:r>
      <w:bookmarkEnd w:id="26"/>
    </w:p>
    <w:p w:rsidR="004D452C" w:rsidRPr="005E2852" w:rsidRDefault="004D452C" w:rsidP="004D452C">
      <w:pPr>
        <w:pStyle w:val="Balk3"/>
      </w:pPr>
      <w:bookmarkStart w:id="27" w:name="_Toc427156422"/>
      <w:r w:rsidRPr="005E2852">
        <w:t>İstihdam</w:t>
      </w:r>
      <w:bookmarkEnd w:id="27"/>
    </w:p>
    <w:p w:rsidR="004D452C" w:rsidRDefault="004D452C" w:rsidP="00AD5A17">
      <w:pPr>
        <w:spacing w:beforeLines="120" w:afterLines="120" w:line="360" w:lineRule="auto"/>
        <w:jc w:val="both"/>
        <w:rPr>
          <w:rFonts w:ascii="Times New Roman" w:hAnsi="Times New Roman" w:cs="Times New Roman"/>
          <w:sz w:val="24"/>
          <w:szCs w:val="24"/>
        </w:rPr>
      </w:pPr>
      <w:r w:rsidRPr="003F3E6B">
        <w:rPr>
          <w:rFonts w:ascii="Times New Roman" w:hAnsi="Times New Roman" w:cs="Times New Roman"/>
          <w:sz w:val="24"/>
          <w:szCs w:val="24"/>
        </w:rPr>
        <w:t xml:space="preserve">TRC1 Bölgesi, istihdam oranı açısından %42 oran ile Türkiye’deki 26 adet Düzey 2 Bölgesi arasında 22. sırada yer almaktadır. Bölgede istihdam edilenlerin sayısı yaklaşık olarak 707.000 kişi iken bu nüfusun yaklaşık olarak 549.000’ini erkekler, 159.000’ini ise kadınlar oluşturmaktadır. TRC1 Bölgesi il bazında incelendiğinde 2013 yılı TÜİK rakamlarına göre istihdam oranı, Gaziantep’te %43,6, Adıyaman’da %39,2 ve Kilis’te %41,1olarak gerçekleşmiştir. Gaziantep ilinde </w:t>
      </w:r>
      <w:proofErr w:type="spellStart"/>
      <w:r w:rsidRPr="003F3E6B">
        <w:rPr>
          <w:rFonts w:ascii="Times New Roman" w:hAnsi="Times New Roman" w:cs="Times New Roman"/>
          <w:sz w:val="24"/>
          <w:szCs w:val="24"/>
        </w:rPr>
        <w:t>İŞKUR’a</w:t>
      </w:r>
      <w:proofErr w:type="spellEnd"/>
      <w:r w:rsidRPr="003F3E6B">
        <w:rPr>
          <w:rFonts w:ascii="Times New Roman" w:hAnsi="Times New Roman" w:cs="Times New Roman"/>
          <w:sz w:val="24"/>
          <w:szCs w:val="24"/>
        </w:rPr>
        <w:t xml:space="preserve"> kayıtlı 44.406 işsiz bulunmaktadır. Bu nüfusun 31.962’si erkek, 12.444’ü ise </w:t>
      </w:r>
      <w:proofErr w:type="gramStart"/>
      <w:r w:rsidRPr="003F3E6B">
        <w:rPr>
          <w:rFonts w:ascii="Times New Roman" w:hAnsi="Times New Roman" w:cs="Times New Roman"/>
          <w:sz w:val="24"/>
          <w:szCs w:val="24"/>
        </w:rPr>
        <w:t>kadındır.İşsizler</w:t>
      </w:r>
      <w:proofErr w:type="gramEnd"/>
      <w:r w:rsidRPr="003F3E6B">
        <w:rPr>
          <w:rFonts w:ascii="Times New Roman" w:hAnsi="Times New Roman" w:cs="Times New Roman"/>
          <w:sz w:val="24"/>
          <w:szCs w:val="24"/>
        </w:rPr>
        <w:t xml:space="preserve">, yaş gruplarına ve cinsiyetlerine göre incelendiğinde en fazla işsizin bulunduğu erkek nüfusunun %23 oran ile 25-29 yaş grubunda olduğu görülmüştür. Kadınlarda ise en fazla işsiz sayısı 3.510 kişi ve %28,2 oran ile 20-24 yaş grubu aralığında bulunmaktadır. Adıyaman’da 22.247’si erkek, 11.653’ü ise kadın olmak üzere toplam 33.900 kayıtlı işsiz bulunmaktadır. Erkek işsizlerin 4.771’i %21,4 oran ile 25-29 yaş grubunda bulunmaktadır. Kadın işsizlerin ise 2.761’i %23,7 oran ile 20-24 yaş grubunda olduğu görülmüştür. Kilis’te ise 3.824’ü erkek, 2.546’sı kadın olmak üzere toplam 6.370 kayıtlı işsiz bulunmaktadır. Erkek işsizlerin en fazla olduğu yaş grubu </w:t>
      </w:r>
      <w:proofErr w:type="gramStart"/>
      <w:r w:rsidRPr="003F3E6B">
        <w:rPr>
          <w:rFonts w:ascii="Times New Roman" w:hAnsi="Times New Roman" w:cs="Times New Roman"/>
          <w:sz w:val="24"/>
          <w:szCs w:val="24"/>
        </w:rPr>
        <w:t>aralığı</w:t>
      </w:r>
      <w:proofErr w:type="gramEnd"/>
      <w:r w:rsidRPr="003F3E6B">
        <w:rPr>
          <w:rFonts w:ascii="Times New Roman" w:hAnsi="Times New Roman" w:cs="Times New Roman"/>
          <w:sz w:val="24"/>
          <w:szCs w:val="24"/>
        </w:rPr>
        <w:t xml:space="preserve"> 977 kişi ve %25,5 oran ile 20-24 yaş grubu aralığı iken kadın işsizlerin en fazla olduğu yaş grubu aralığı 634 kişi ve %24,9 oran ile yine 20-24 yaş grubu aralığıdır.</w:t>
      </w:r>
    </w:p>
    <w:p w:rsidR="004D452C" w:rsidRPr="005E2852" w:rsidRDefault="004D452C" w:rsidP="004D452C">
      <w:pPr>
        <w:pStyle w:val="Balk3"/>
      </w:pPr>
      <w:bookmarkStart w:id="28" w:name="_Toc427156423"/>
      <w:r w:rsidRPr="005E2852">
        <w:t>Eğitim Yapısı</w:t>
      </w:r>
      <w:bookmarkEnd w:id="28"/>
    </w:p>
    <w:p w:rsidR="004D452C" w:rsidRPr="003F3E6B" w:rsidRDefault="004D452C" w:rsidP="00AD5A17">
      <w:pPr>
        <w:spacing w:beforeLines="120" w:afterLines="120" w:line="360" w:lineRule="auto"/>
        <w:jc w:val="both"/>
        <w:rPr>
          <w:rFonts w:ascii="Times New Roman" w:hAnsi="Times New Roman" w:cs="Times New Roman"/>
          <w:sz w:val="24"/>
          <w:szCs w:val="24"/>
        </w:rPr>
      </w:pPr>
      <w:r w:rsidRPr="003F3E6B">
        <w:rPr>
          <w:rFonts w:ascii="Times New Roman" w:hAnsi="Times New Roman" w:cs="Times New Roman"/>
          <w:sz w:val="24"/>
          <w:szCs w:val="24"/>
        </w:rPr>
        <w:t xml:space="preserve">TRC1 Bölgesi’nde okuma yazma bilmeyen nüfusun toplam nüfusa oranına bakıldığında, son beş yıl içerisinde azalma görülmektedir. Buna rağmen bu oran Türkiye ortalamasının üzerindedir.İllerin </w:t>
      </w:r>
      <w:proofErr w:type="spellStart"/>
      <w:r w:rsidRPr="003F3E6B">
        <w:rPr>
          <w:rFonts w:ascii="Times New Roman" w:hAnsi="Times New Roman" w:cs="Times New Roman"/>
          <w:sz w:val="24"/>
          <w:szCs w:val="24"/>
        </w:rPr>
        <w:t>sosyo</w:t>
      </w:r>
      <w:proofErr w:type="spellEnd"/>
      <w:r w:rsidRPr="003F3E6B">
        <w:rPr>
          <w:rFonts w:ascii="Times New Roman" w:hAnsi="Times New Roman" w:cs="Times New Roman"/>
          <w:sz w:val="24"/>
          <w:szCs w:val="24"/>
        </w:rPr>
        <w:t>-ekonomik gelişmişlik sıralaması (SEGE) eğitim sektörü gelişmişlik endeksine göre Adıyaman 66</w:t>
      </w:r>
      <w:proofErr w:type="gramStart"/>
      <w:r w:rsidRPr="003F3E6B">
        <w:rPr>
          <w:rFonts w:ascii="Times New Roman" w:hAnsi="Times New Roman" w:cs="Times New Roman"/>
          <w:sz w:val="24"/>
          <w:szCs w:val="24"/>
        </w:rPr>
        <w:t>.,</w:t>
      </w:r>
      <w:proofErr w:type="gramEnd"/>
      <w:r w:rsidRPr="003F3E6B">
        <w:rPr>
          <w:rFonts w:ascii="Times New Roman" w:hAnsi="Times New Roman" w:cs="Times New Roman"/>
          <w:sz w:val="24"/>
          <w:szCs w:val="24"/>
        </w:rPr>
        <w:t xml:space="preserve"> Gaziantep 53., Kilis 49. sırada yer almaktadır. Düzey 2 Bölgeleri arasında TRC1 Bölgesi 19. sırada olduğu görülmektedir.</w:t>
      </w:r>
    </w:p>
    <w:p w:rsidR="004D452C" w:rsidRDefault="004D452C" w:rsidP="00AD5A17">
      <w:pPr>
        <w:spacing w:beforeLines="120" w:afterLines="120" w:line="360" w:lineRule="auto"/>
        <w:jc w:val="both"/>
        <w:rPr>
          <w:rFonts w:ascii="Times New Roman" w:hAnsi="Times New Roman" w:cs="Times New Roman"/>
          <w:b/>
          <w:sz w:val="24"/>
          <w:szCs w:val="24"/>
        </w:rPr>
      </w:pPr>
    </w:p>
    <w:p w:rsidR="004D452C" w:rsidRDefault="004D452C" w:rsidP="00AD5A17">
      <w:pPr>
        <w:spacing w:beforeLines="120" w:afterLines="120" w:line="360" w:lineRule="auto"/>
        <w:jc w:val="both"/>
        <w:rPr>
          <w:rFonts w:ascii="Times New Roman" w:hAnsi="Times New Roman" w:cs="Times New Roman"/>
          <w:sz w:val="24"/>
          <w:szCs w:val="24"/>
        </w:rPr>
      </w:pPr>
    </w:p>
    <w:tbl>
      <w:tblPr>
        <w:tblStyle w:val="OrtaKlavuz3-Vurgu1"/>
        <w:tblW w:w="0" w:type="auto"/>
        <w:tblLook w:val="04A0"/>
      </w:tblPr>
      <w:tblGrid>
        <w:gridCol w:w="3070"/>
        <w:gridCol w:w="1535"/>
        <w:gridCol w:w="1536"/>
        <w:gridCol w:w="1535"/>
        <w:gridCol w:w="1536"/>
      </w:tblGrid>
      <w:tr w:rsidR="004818EA" w:rsidTr="00FE3C73">
        <w:trPr>
          <w:cnfStyle w:val="100000000000"/>
        </w:trPr>
        <w:tc>
          <w:tcPr>
            <w:cnfStyle w:val="001000000000"/>
            <w:tcW w:w="3070" w:type="dxa"/>
          </w:tcPr>
          <w:p w:rsidR="004818EA" w:rsidRDefault="004818EA" w:rsidP="00FE3C73"/>
        </w:tc>
        <w:tc>
          <w:tcPr>
            <w:tcW w:w="3071" w:type="dxa"/>
            <w:gridSpan w:val="2"/>
          </w:tcPr>
          <w:p w:rsidR="004818EA" w:rsidRDefault="004818EA" w:rsidP="00FE3C73">
            <w:pPr>
              <w:cnfStyle w:val="100000000000"/>
            </w:pPr>
            <w:r>
              <w:t>Okuma Yazma Bilmeyenlerin Sayısı</w:t>
            </w:r>
          </w:p>
        </w:tc>
        <w:tc>
          <w:tcPr>
            <w:tcW w:w="3071" w:type="dxa"/>
            <w:gridSpan w:val="2"/>
          </w:tcPr>
          <w:p w:rsidR="004818EA" w:rsidRDefault="004818EA" w:rsidP="00FE3C73">
            <w:pPr>
              <w:cnfStyle w:val="100000000000"/>
            </w:pPr>
            <w:r>
              <w:t>Okuma Yazma Bilmeyenlerin Cinsiyete Göre Oranı(%)</w:t>
            </w:r>
          </w:p>
        </w:tc>
      </w:tr>
      <w:tr w:rsidR="004818EA" w:rsidTr="00FE3C73">
        <w:trPr>
          <w:cnfStyle w:val="000000100000"/>
          <w:trHeight w:hRule="exact" w:val="484"/>
        </w:trPr>
        <w:tc>
          <w:tcPr>
            <w:cnfStyle w:val="001000000000"/>
            <w:tcW w:w="3070" w:type="dxa"/>
          </w:tcPr>
          <w:p w:rsidR="004818EA" w:rsidRDefault="004818EA" w:rsidP="00FE3C73">
            <w:r>
              <w:t>İller</w:t>
            </w:r>
            <w:r>
              <w:br/>
            </w:r>
          </w:p>
        </w:tc>
        <w:tc>
          <w:tcPr>
            <w:tcW w:w="1535" w:type="dxa"/>
          </w:tcPr>
          <w:p w:rsidR="004818EA" w:rsidRDefault="004818EA" w:rsidP="00FE3C73">
            <w:pPr>
              <w:jc w:val="center"/>
              <w:cnfStyle w:val="000000100000"/>
            </w:pPr>
            <w:r>
              <w:t>Kadın</w:t>
            </w:r>
          </w:p>
          <w:p w:rsidR="004818EA" w:rsidRDefault="004818EA" w:rsidP="00FE3C73">
            <w:pPr>
              <w:jc w:val="center"/>
              <w:cnfStyle w:val="000000100000"/>
            </w:pPr>
          </w:p>
        </w:tc>
        <w:tc>
          <w:tcPr>
            <w:tcW w:w="1536" w:type="dxa"/>
          </w:tcPr>
          <w:p w:rsidR="004818EA" w:rsidRDefault="004818EA" w:rsidP="00FE3C73">
            <w:pPr>
              <w:jc w:val="center"/>
              <w:cnfStyle w:val="000000100000"/>
            </w:pPr>
            <w:r>
              <w:t>Erkek</w:t>
            </w:r>
          </w:p>
        </w:tc>
        <w:tc>
          <w:tcPr>
            <w:tcW w:w="1535" w:type="dxa"/>
          </w:tcPr>
          <w:p w:rsidR="004818EA" w:rsidRDefault="004818EA" w:rsidP="00FE3C73">
            <w:pPr>
              <w:jc w:val="center"/>
              <w:cnfStyle w:val="000000100000"/>
            </w:pPr>
            <w:r>
              <w:t>Kadın</w:t>
            </w:r>
          </w:p>
        </w:tc>
        <w:tc>
          <w:tcPr>
            <w:tcW w:w="1536" w:type="dxa"/>
          </w:tcPr>
          <w:p w:rsidR="004818EA" w:rsidRDefault="004818EA" w:rsidP="00FE3C73">
            <w:pPr>
              <w:jc w:val="center"/>
              <w:cnfStyle w:val="000000100000"/>
            </w:pPr>
            <w:r>
              <w:t>Erkek</w:t>
            </w:r>
          </w:p>
        </w:tc>
      </w:tr>
      <w:tr w:rsidR="004818EA" w:rsidTr="00FE3C73">
        <w:trPr>
          <w:trHeight w:hRule="exact" w:val="379"/>
        </w:trPr>
        <w:tc>
          <w:tcPr>
            <w:cnfStyle w:val="001000000000"/>
            <w:tcW w:w="3070" w:type="dxa"/>
          </w:tcPr>
          <w:p w:rsidR="004818EA" w:rsidRDefault="004818EA" w:rsidP="00FE3C73">
            <w:r>
              <w:t>Gaziantep</w:t>
            </w:r>
          </w:p>
        </w:tc>
        <w:tc>
          <w:tcPr>
            <w:tcW w:w="1535" w:type="dxa"/>
            <w:tcBorders>
              <w:top w:val="single" w:sz="8" w:space="0" w:color="FFFFFF" w:themeColor="background1"/>
              <w:bottom w:val="single" w:sz="8" w:space="0" w:color="FFFFFF" w:themeColor="background1"/>
            </w:tcBorders>
            <w:shd w:val="clear" w:color="auto" w:fill="ADCCEA" w:themeFill="accent1" w:themeFillTint="7F"/>
          </w:tcPr>
          <w:p w:rsidR="004818EA" w:rsidRDefault="004818EA" w:rsidP="00FE3C73">
            <w:pPr>
              <w:jc w:val="center"/>
              <w:cnfStyle w:val="000000000000"/>
            </w:pPr>
            <w:r>
              <w:t>60.040</w:t>
            </w:r>
          </w:p>
        </w:tc>
        <w:tc>
          <w:tcPr>
            <w:tcW w:w="1536" w:type="dxa"/>
            <w:tcBorders>
              <w:bottom w:val="single" w:sz="8" w:space="0" w:color="FFFFFF" w:themeColor="background1"/>
            </w:tcBorders>
            <w:shd w:val="clear" w:color="auto" w:fill="ADCCEA" w:themeFill="accent1" w:themeFillTint="7F"/>
          </w:tcPr>
          <w:p w:rsidR="004818EA" w:rsidRDefault="004818EA" w:rsidP="00FE3C73">
            <w:pPr>
              <w:jc w:val="center"/>
              <w:cnfStyle w:val="000000000000"/>
            </w:pPr>
            <w:r>
              <w:t>9.092</w:t>
            </w:r>
          </w:p>
        </w:tc>
        <w:tc>
          <w:tcPr>
            <w:tcW w:w="1535" w:type="dxa"/>
            <w:tcBorders>
              <w:bottom w:val="single" w:sz="8" w:space="0" w:color="FFFFFF" w:themeColor="background1"/>
            </w:tcBorders>
            <w:shd w:val="clear" w:color="auto" w:fill="ADCCEA" w:themeFill="accent1" w:themeFillTint="7F"/>
          </w:tcPr>
          <w:p w:rsidR="004818EA" w:rsidRDefault="004818EA" w:rsidP="00FE3C73">
            <w:pPr>
              <w:jc w:val="center"/>
              <w:cnfStyle w:val="000000000000"/>
            </w:pPr>
            <w:r>
              <w:t>86.8</w:t>
            </w:r>
          </w:p>
        </w:tc>
        <w:tc>
          <w:tcPr>
            <w:tcW w:w="1536" w:type="dxa"/>
            <w:tcBorders>
              <w:bottom w:val="single" w:sz="8" w:space="0" w:color="FFFFFF" w:themeColor="background1"/>
            </w:tcBorders>
            <w:shd w:val="clear" w:color="auto" w:fill="ADCCEA" w:themeFill="accent1" w:themeFillTint="7F"/>
          </w:tcPr>
          <w:p w:rsidR="004818EA" w:rsidRDefault="004818EA" w:rsidP="00FE3C73">
            <w:pPr>
              <w:jc w:val="center"/>
              <w:cnfStyle w:val="000000000000"/>
            </w:pPr>
            <w:r>
              <w:t>13.2</w:t>
            </w:r>
          </w:p>
        </w:tc>
      </w:tr>
      <w:tr w:rsidR="004818EA" w:rsidTr="00FE3C73">
        <w:trPr>
          <w:cnfStyle w:val="000000100000"/>
          <w:trHeight w:hRule="exact" w:val="370"/>
        </w:trPr>
        <w:tc>
          <w:tcPr>
            <w:cnfStyle w:val="001000000000"/>
            <w:tcW w:w="3070" w:type="dxa"/>
          </w:tcPr>
          <w:p w:rsidR="004818EA" w:rsidRDefault="004818EA" w:rsidP="00FE3C73">
            <w:r>
              <w:t>Adıyaman</w:t>
            </w:r>
          </w:p>
          <w:p w:rsidR="004818EA" w:rsidRDefault="004818EA" w:rsidP="00FE3C73"/>
        </w:tc>
        <w:tc>
          <w:tcPr>
            <w:tcW w:w="1535" w:type="dxa"/>
          </w:tcPr>
          <w:p w:rsidR="004818EA" w:rsidRDefault="004818EA" w:rsidP="00FE3C73">
            <w:pPr>
              <w:jc w:val="center"/>
              <w:cnfStyle w:val="000000100000"/>
            </w:pPr>
            <w:r>
              <w:t>32.320</w:t>
            </w:r>
          </w:p>
        </w:tc>
        <w:tc>
          <w:tcPr>
            <w:tcW w:w="1536" w:type="dxa"/>
          </w:tcPr>
          <w:p w:rsidR="004818EA" w:rsidRPr="00BC3924" w:rsidRDefault="004818EA" w:rsidP="00FE3C73">
            <w:pPr>
              <w:jc w:val="center"/>
              <w:cnfStyle w:val="000000100000"/>
            </w:pPr>
            <w:r w:rsidRPr="00BC3924">
              <w:t>7.176</w:t>
            </w:r>
          </w:p>
        </w:tc>
        <w:tc>
          <w:tcPr>
            <w:tcW w:w="1535" w:type="dxa"/>
          </w:tcPr>
          <w:p w:rsidR="004818EA" w:rsidRPr="00BC3924" w:rsidRDefault="004818EA" w:rsidP="00FE3C73">
            <w:pPr>
              <w:jc w:val="center"/>
              <w:cnfStyle w:val="000000100000"/>
            </w:pPr>
            <w:r w:rsidRPr="00BC3924">
              <w:t>81.8</w:t>
            </w:r>
          </w:p>
        </w:tc>
        <w:tc>
          <w:tcPr>
            <w:tcW w:w="1536" w:type="dxa"/>
          </w:tcPr>
          <w:p w:rsidR="004818EA" w:rsidRDefault="004818EA" w:rsidP="00FE3C73">
            <w:pPr>
              <w:jc w:val="center"/>
              <w:cnfStyle w:val="000000100000"/>
            </w:pPr>
            <w:r>
              <w:t>18.2</w:t>
            </w:r>
          </w:p>
        </w:tc>
      </w:tr>
      <w:tr w:rsidR="004818EA" w:rsidTr="00FE3C73">
        <w:trPr>
          <w:trHeight w:val="135"/>
        </w:trPr>
        <w:tc>
          <w:tcPr>
            <w:cnfStyle w:val="001000000000"/>
            <w:tcW w:w="3070" w:type="dxa"/>
          </w:tcPr>
          <w:p w:rsidR="004818EA" w:rsidRDefault="004818EA" w:rsidP="00FE3C73">
            <w:r>
              <w:t>Kilis</w:t>
            </w:r>
          </w:p>
        </w:tc>
        <w:tc>
          <w:tcPr>
            <w:tcW w:w="1535" w:type="dxa"/>
          </w:tcPr>
          <w:p w:rsidR="004818EA" w:rsidRDefault="004818EA" w:rsidP="00FE3C73">
            <w:pPr>
              <w:jc w:val="center"/>
              <w:cnfStyle w:val="000000000000"/>
            </w:pPr>
            <w:r>
              <w:t>4.696</w:t>
            </w:r>
          </w:p>
        </w:tc>
        <w:tc>
          <w:tcPr>
            <w:tcW w:w="1536" w:type="dxa"/>
          </w:tcPr>
          <w:p w:rsidR="004818EA" w:rsidRPr="00BC3924" w:rsidRDefault="004818EA" w:rsidP="00FE3C73">
            <w:pPr>
              <w:jc w:val="center"/>
              <w:cnfStyle w:val="000000000000"/>
            </w:pPr>
            <w:r w:rsidRPr="00BC3924">
              <w:t>1.255</w:t>
            </w:r>
          </w:p>
        </w:tc>
        <w:tc>
          <w:tcPr>
            <w:tcW w:w="1535" w:type="dxa"/>
          </w:tcPr>
          <w:p w:rsidR="004818EA" w:rsidRPr="00BC3924" w:rsidRDefault="004818EA" w:rsidP="00FE3C73">
            <w:pPr>
              <w:jc w:val="center"/>
              <w:cnfStyle w:val="000000000000"/>
            </w:pPr>
            <w:r w:rsidRPr="00BC3924">
              <w:t>78.9</w:t>
            </w:r>
          </w:p>
        </w:tc>
        <w:tc>
          <w:tcPr>
            <w:tcW w:w="1536" w:type="dxa"/>
          </w:tcPr>
          <w:p w:rsidR="004818EA" w:rsidRDefault="004818EA" w:rsidP="00FE3C73">
            <w:pPr>
              <w:jc w:val="center"/>
              <w:cnfStyle w:val="000000000000"/>
            </w:pPr>
            <w:r>
              <w:t>21.1</w:t>
            </w:r>
          </w:p>
        </w:tc>
      </w:tr>
      <w:tr w:rsidR="004818EA" w:rsidTr="00FE3C73">
        <w:trPr>
          <w:cnfStyle w:val="000000100000"/>
          <w:trHeight w:hRule="exact" w:val="364"/>
        </w:trPr>
        <w:tc>
          <w:tcPr>
            <w:cnfStyle w:val="001000000000"/>
            <w:tcW w:w="3070" w:type="dxa"/>
          </w:tcPr>
          <w:p w:rsidR="004818EA" w:rsidRDefault="004818EA" w:rsidP="00FE3C73">
            <w:r>
              <w:t xml:space="preserve">TRS1 </w:t>
            </w:r>
          </w:p>
          <w:p w:rsidR="004818EA" w:rsidRDefault="004818EA" w:rsidP="00FE3C73"/>
          <w:p w:rsidR="004818EA" w:rsidRDefault="004818EA" w:rsidP="00FE3C73"/>
        </w:tc>
        <w:tc>
          <w:tcPr>
            <w:tcW w:w="1535" w:type="dxa"/>
          </w:tcPr>
          <w:p w:rsidR="004818EA" w:rsidRDefault="004818EA" w:rsidP="00FE3C73">
            <w:pPr>
              <w:jc w:val="center"/>
              <w:cnfStyle w:val="000000100000"/>
            </w:pPr>
            <w:r>
              <w:t>97.056</w:t>
            </w:r>
          </w:p>
        </w:tc>
        <w:tc>
          <w:tcPr>
            <w:tcW w:w="1536" w:type="dxa"/>
          </w:tcPr>
          <w:p w:rsidR="004818EA" w:rsidRPr="00BC3924" w:rsidRDefault="004818EA" w:rsidP="00FE3C73">
            <w:pPr>
              <w:jc w:val="center"/>
              <w:cnfStyle w:val="000000100000"/>
            </w:pPr>
            <w:r w:rsidRPr="00BC3924">
              <w:t>17.523</w:t>
            </w:r>
          </w:p>
        </w:tc>
        <w:tc>
          <w:tcPr>
            <w:tcW w:w="1535" w:type="dxa"/>
          </w:tcPr>
          <w:p w:rsidR="004818EA" w:rsidRPr="00BC3924" w:rsidRDefault="004818EA" w:rsidP="00FE3C73">
            <w:pPr>
              <w:jc w:val="center"/>
              <w:cnfStyle w:val="000000100000"/>
            </w:pPr>
            <w:r w:rsidRPr="00BC3924">
              <w:t>84.7</w:t>
            </w:r>
          </w:p>
        </w:tc>
        <w:tc>
          <w:tcPr>
            <w:tcW w:w="1536" w:type="dxa"/>
          </w:tcPr>
          <w:p w:rsidR="004818EA" w:rsidRDefault="004818EA" w:rsidP="00FE3C73">
            <w:pPr>
              <w:jc w:val="center"/>
              <w:cnfStyle w:val="000000100000"/>
            </w:pPr>
            <w:r>
              <w:t>15.3</w:t>
            </w:r>
          </w:p>
        </w:tc>
      </w:tr>
      <w:tr w:rsidR="004818EA" w:rsidTr="00FE3C73">
        <w:trPr>
          <w:trHeight w:val="344"/>
        </w:trPr>
        <w:tc>
          <w:tcPr>
            <w:cnfStyle w:val="001000000000"/>
            <w:tcW w:w="3070" w:type="dxa"/>
          </w:tcPr>
          <w:p w:rsidR="004818EA" w:rsidRDefault="004818EA" w:rsidP="00FE3C73">
            <w:r>
              <w:t>Türkiye</w:t>
            </w:r>
          </w:p>
        </w:tc>
        <w:tc>
          <w:tcPr>
            <w:tcW w:w="1535" w:type="dxa"/>
          </w:tcPr>
          <w:p w:rsidR="004818EA" w:rsidRDefault="004818EA" w:rsidP="00FE3C73">
            <w:pPr>
              <w:jc w:val="center"/>
              <w:cnfStyle w:val="000000000000"/>
            </w:pPr>
            <w:r>
              <w:t>2.205.315</w:t>
            </w:r>
          </w:p>
        </w:tc>
        <w:tc>
          <w:tcPr>
            <w:tcW w:w="1536" w:type="dxa"/>
          </w:tcPr>
          <w:p w:rsidR="004818EA" w:rsidRPr="00BC3924" w:rsidRDefault="004818EA" w:rsidP="00FE3C73">
            <w:pPr>
              <w:jc w:val="center"/>
              <w:cnfStyle w:val="000000000000"/>
            </w:pPr>
            <w:r w:rsidRPr="00BC3924">
              <w:t>449.328</w:t>
            </w:r>
          </w:p>
        </w:tc>
        <w:tc>
          <w:tcPr>
            <w:tcW w:w="1535" w:type="dxa"/>
          </w:tcPr>
          <w:p w:rsidR="004818EA" w:rsidRPr="00BC3924" w:rsidRDefault="004818EA" w:rsidP="00FE3C73">
            <w:pPr>
              <w:jc w:val="center"/>
              <w:cnfStyle w:val="000000000000"/>
            </w:pPr>
            <w:r w:rsidRPr="00BC3924">
              <w:t>83.1</w:t>
            </w:r>
          </w:p>
        </w:tc>
        <w:tc>
          <w:tcPr>
            <w:tcW w:w="1536" w:type="dxa"/>
          </w:tcPr>
          <w:p w:rsidR="004818EA" w:rsidRDefault="004818EA" w:rsidP="00FE3C73">
            <w:pPr>
              <w:jc w:val="center"/>
              <w:cnfStyle w:val="000000000000"/>
            </w:pPr>
            <w:r>
              <w:t>16.9</w:t>
            </w:r>
          </w:p>
        </w:tc>
      </w:tr>
    </w:tbl>
    <w:p w:rsidR="001614C1" w:rsidRPr="001614C1" w:rsidRDefault="001614C1" w:rsidP="001614C1">
      <w:pPr>
        <w:pStyle w:val="ResimYazs"/>
        <w:jc w:val="center"/>
        <w:rPr>
          <w:rFonts w:ascii="Times New Roman" w:hAnsi="Times New Roman" w:cs="Times New Roman"/>
          <w:b/>
          <w:i w:val="0"/>
          <w:color w:val="000000" w:themeColor="text1"/>
          <w:sz w:val="20"/>
          <w:szCs w:val="20"/>
        </w:rPr>
      </w:pPr>
      <w:bookmarkStart w:id="29" w:name="_Toc427156468"/>
      <w:r w:rsidRPr="001614C1">
        <w:rPr>
          <w:rFonts w:ascii="Times New Roman" w:hAnsi="Times New Roman" w:cs="Times New Roman"/>
          <w:b/>
          <w:i w:val="0"/>
          <w:color w:val="000000" w:themeColor="text1"/>
          <w:sz w:val="20"/>
          <w:szCs w:val="20"/>
        </w:rPr>
        <w:t xml:space="preserve">Tablo </w:t>
      </w:r>
      <w:r w:rsidR="001B0FEC" w:rsidRPr="001614C1">
        <w:rPr>
          <w:rFonts w:ascii="Times New Roman" w:hAnsi="Times New Roman" w:cs="Times New Roman"/>
          <w:b/>
          <w:i w:val="0"/>
          <w:color w:val="000000" w:themeColor="text1"/>
          <w:sz w:val="20"/>
          <w:szCs w:val="20"/>
        </w:rPr>
        <w:fldChar w:fldCharType="begin"/>
      </w:r>
      <w:r w:rsidRPr="001614C1">
        <w:rPr>
          <w:rFonts w:ascii="Times New Roman" w:hAnsi="Times New Roman" w:cs="Times New Roman"/>
          <w:b/>
          <w:i w:val="0"/>
          <w:color w:val="000000" w:themeColor="text1"/>
          <w:sz w:val="20"/>
          <w:szCs w:val="20"/>
        </w:rPr>
        <w:instrText xml:space="preserve"> SEQ Tablo \* ARABIC </w:instrText>
      </w:r>
      <w:r w:rsidR="001B0FEC" w:rsidRPr="001614C1">
        <w:rPr>
          <w:rFonts w:ascii="Times New Roman" w:hAnsi="Times New Roman" w:cs="Times New Roman"/>
          <w:b/>
          <w:i w:val="0"/>
          <w:color w:val="000000" w:themeColor="text1"/>
          <w:sz w:val="20"/>
          <w:szCs w:val="20"/>
        </w:rPr>
        <w:fldChar w:fldCharType="separate"/>
      </w:r>
      <w:r w:rsidR="004E3199">
        <w:rPr>
          <w:rFonts w:ascii="Times New Roman" w:hAnsi="Times New Roman" w:cs="Times New Roman"/>
          <w:b/>
          <w:i w:val="0"/>
          <w:noProof/>
          <w:color w:val="000000" w:themeColor="text1"/>
          <w:sz w:val="20"/>
          <w:szCs w:val="20"/>
        </w:rPr>
        <w:t>8</w:t>
      </w:r>
      <w:r w:rsidR="001B0FEC" w:rsidRPr="001614C1">
        <w:rPr>
          <w:rFonts w:ascii="Times New Roman" w:hAnsi="Times New Roman" w:cs="Times New Roman"/>
          <w:b/>
          <w:i w:val="0"/>
          <w:color w:val="000000" w:themeColor="text1"/>
          <w:sz w:val="20"/>
          <w:szCs w:val="20"/>
        </w:rPr>
        <w:fldChar w:fldCharType="end"/>
      </w:r>
      <w:r w:rsidRPr="001614C1">
        <w:rPr>
          <w:rFonts w:ascii="Times New Roman" w:hAnsi="Times New Roman" w:cs="Times New Roman"/>
          <w:b/>
          <w:i w:val="0"/>
          <w:color w:val="000000" w:themeColor="text1"/>
          <w:sz w:val="20"/>
          <w:szCs w:val="20"/>
        </w:rPr>
        <w:t>:Okur-yazarlık oranı</w:t>
      </w:r>
      <w:bookmarkEnd w:id="29"/>
    </w:p>
    <w:p w:rsidR="004D452C" w:rsidRDefault="004D452C" w:rsidP="00AD5A17">
      <w:pPr>
        <w:spacing w:beforeLines="120" w:afterLines="120" w:line="360" w:lineRule="auto"/>
        <w:jc w:val="both"/>
        <w:rPr>
          <w:rFonts w:ascii="Times New Roman" w:hAnsi="Times New Roman" w:cs="Times New Roman"/>
          <w:sz w:val="24"/>
          <w:szCs w:val="24"/>
        </w:rPr>
      </w:pPr>
      <w:r w:rsidRPr="003F3E6B">
        <w:rPr>
          <w:rFonts w:ascii="Times New Roman" w:hAnsi="Times New Roman" w:cs="Times New Roman"/>
          <w:sz w:val="24"/>
          <w:szCs w:val="24"/>
        </w:rPr>
        <w:t>TRC1 Bölgesi’nde okuma yazma bilmeyen nüfusa bakıldığında %84,7 oranında kadın, erkek nüfusunun ise %15,3 oranında okuma yazma bilmediği ortaya çıkmaktadır. Bu oranlar, kadın nüfusunda Türkiye ortalamasının üzerinde iken, erkek nüfusunda ülke ortalamasının altındadır. Bu kapsamda, eğitimde cinsiyet eşitsizliğini ortadan kaldırabilmek için önlemler alınabilir.</w:t>
      </w:r>
    </w:p>
    <w:p w:rsidR="004D452C" w:rsidRPr="005E2852" w:rsidRDefault="004D452C" w:rsidP="004D452C">
      <w:pPr>
        <w:pStyle w:val="Balk2"/>
      </w:pPr>
      <w:bookmarkStart w:id="30" w:name="_Toc427156424"/>
      <w:r w:rsidRPr="005E2852">
        <w:t>SOSYO-KÜLTÜREL YAPI</w:t>
      </w:r>
      <w:bookmarkEnd w:id="30"/>
    </w:p>
    <w:p w:rsidR="004D452C" w:rsidRPr="00835473" w:rsidRDefault="004D452C" w:rsidP="00AD5A17">
      <w:pPr>
        <w:spacing w:beforeLines="120" w:afterLines="120" w:line="360" w:lineRule="auto"/>
        <w:jc w:val="both"/>
        <w:rPr>
          <w:rFonts w:ascii="Times New Roman" w:hAnsi="Times New Roman" w:cs="Times New Roman"/>
          <w:b/>
          <w:sz w:val="24"/>
          <w:szCs w:val="24"/>
        </w:rPr>
      </w:pPr>
      <w:r w:rsidRPr="00835473">
        <w:rPr>
          <w:rFonts w:ascii="Times New Roman" w:hAnsi="Times New Roman" w:cs="Times New Roman"/>
          <w:sz w:val="24"/>
          <w:szCs w:val="24"/>
        </w:rPr>
        <w:t xml:space="preserve">İlk uygarlıkların doğduğu Akdeniz ve Mezopotamya toprakları arasında konumlanmış olan TRC1 Bölgesi, tarihi süreçte birçok medeniyete ev sahipliği yapmıştır. Tarihi ve kültürel miras bakımından oldukça zengin olan bölge Anadolu’nun ilk yerleşim alanlarından birisidir. Türkiye'nin en önemli tarihi eserlerinden olan ve ülkenin simgesi niteliğindeki Nemrut Dağı Heykelleri ve Zeugma Mozaikleri bölgede bulunmaktadır. Güneyden ve Akdeniz’den doğuya ve kuzeye giden yolların kavşağında ve </w:t>
      </w:r>
      <w:proofErr w:type="spellStart"/>
      <w:r w:rsidRPr="00835473">
        <w:rPr>
          <w:rFonts w:ascii="Times New Roman" w:hAnsi="Times New Roman" w:cs="Times New Roman"/>
          <w:sz w:val="24"/>
          <w:szCs w:val="24"/>
        </w:rPr>
        <w:t>İpekyolu’nun</w:t>
      </w:r>
      <w:proofErr w:type="spellEnd"/>
      <w:r w:rsidRPr="00835473">
        <w:rPr>
          <w:rFonts w:ascii="Times New Roman" w:hAnsi="Times New Roman" w:cs="Times New Roman"/>
          <w:sz w:val="24"/>
          <w:szCs w:val="24"/>
        </w:rPr>
        <w:t xml:space="preserve"> üzerinde olan bölge her dönemde kültür ve ticaret merkezi olma özelliğini korumuştur. Kültür ve Turizm Bakanlığı tarafından TRC1 Bölgesi'nde çeşitli kazı ve yüzey tarama çalışmaları yürütülmektedir. 2012 yılı itibarıyla Gaziantep Merkez-</w:t>
      </w:r>
      <w:proofErr w:type="spellStart"/>
      <w:r w:rsidRPr="00835473">
        <w:rPr>
          <w:rFonts w:ascii="Times New Roman" w:hAnsi="Times New Roman" w:cs="Times New Roman"/>
          <w:sz w:val="24"/>
          <w:szCs w:val="24"/>
        </w:rPr>
        <w:t>Dülük</w:t>
      </w:r>
      <w:proofErr w:type="spellEnd"/>
      <w:r w:rsidRPr="00835473">
        <w:rPr>
          <w:rFonts w:ascii="Times New Roman" w:hAnsi="Times New Roman" w:cs="Times New Roman"/>
          <w:sz w:val="24"/>
          <w:szCs w:val="24"/>
        </w:rPr>
        <w:t xml:space="preserve">, </w:t>
      </w:r>
      <w:proofErr w:type="gramStart"/>
      <w:r w:rsidRPr="00835473">
        <w:rPr>
          <w:rFonts w:ascii="Times New Roman" w:hAnsi="Times New Roman" w:cs="Times New Roman"/>
          <w:sz w:val="24"/>
          <w:szCs w:val="24"/>
        </w:rPr>
        <w:t>İslahiye</w:t>
      </w:r>
      <w:proofErr w:type="gramEnd"/>
      <w:r w:rsidRPr="00835473">
        <w:rPr>
          <w:rFonts w:ascii="Times New Roman" w:hAnsi="Times New Roman" w:cs="Times New Roman"/>
          <w:sz w:val="24"/>
          <w:szCs w:val="24"/>
        </w:rPr>
        <w:t xml:space="preserve">-Zincirli Höyük, Nizip-Zeugma, Karkamış ve Kilis Merkez-Oylum Höyük alanlarında kazı çalışmaları sürdürülmektedir. Söz konusu çalışmalar, bölgenin saklı tarihi mirasının gün yüzüne çıkması ve turizm potansiyelinin artırılması bakımından önem arz </w:t>
      </w:r>
      <w:proofErr w:type="gramStart"/>
      <w:r w:rsidRPr="00835473">
        <w:rPr>
          <w:rFonts w:ascii="Times New Roman" w:hAnsi="Times New Roman" w:cs="Times New Roman"/>
          <w:sz w:val="24"/>
          <w:szCs w:val="24"/>
        </w:rPr>
        <w:t>etmektedir.Coğrafi</w:t>
      </w:r>
      <w:proofErr w:type="gramEnd"/>
      <w:r w:rsidRPr="00835473">
        <w:rPr>
          <w:rFonts w:ascii="Times New Roman" w:hAnsi="Times New Roman" w:cs="Times New Roman"/>
          <w:sz w:val="24"/>
          <w:szCs w:val="24"/>
        </w:rPr>
        <w:t xml:space="preserve"> işaret, belirgin bir niteliği, ünü veya diğer özellikleri itibarıyla kökenin bulunduğu bir yöre, alan, bölge veya ülke ile özdeşleşmiş bir ürünü gösteren iş</w:t>
      </w:r>
      <w:r>
        <w:rPr>
          <w:rFonts w:ascii="Times New Roman" w:hAnsi="Times New Roman" w:cs="Times New Roman"/>
          <w:sz w:val="24"/>
          <w:szCs w:val="24"/>
        </w:rPr>
        <w:t>aretleri ifade etmektedir</w:t>
      </w:r>
      <w:r w:rsidRPr="00835473">
        <w:rPr>
          <w:rFonts w:ascii="Times New Roman" w:hAnsi="Times New Roman" w:cs="Times New Roman"/>
          <w:sz w:val="24"/>
          <w:szCs w:val="24"/>
        </w:rPr>
        <w:t>. Toplam 5 adet coğrafi işarete sahip olan Gaziantep, ülke toplamı</w:t>
      </w:r>
      <w:r>
        <w:rPr>
          <w:rFonts w:ascii="Times New Roman" w:hAnsi="Times New Roman" w:cs="Times New Roman"/>
          <w:sz w:val="24"/>
          <w:szCs w:val="24"/>
        </w:rPr>
        <w:t>nın %3 lük dilimin içerisindedir.</w:t>
      </w:r>
    </w:p>
    <w:p w:rsidR="004D452C" w:rsidRPr="00835473" w:rsidRDefault="004D452C" w:rsidP="00AD5A17">
      <w:pPr>
        <w:spacing w:beforeLines="120" w:afterLines="120" w:line="360" w:lineRule="auto"/>
        <w:jc w:val="both"/>
        <w:rPr>
          <w:rFonts w:ascii="Times New Roman" w:hAnsi="Times New Roman" w:cs="Times New Roman"/>
          <w:sz w:val="24"/>
          <w:szCs w:val="24"/>
        </w:rPr>
      </w:pPr>
      <w:r w:rsidRPr="00835473">
        <w:rPr>
          <w:rFonts w:ascii="Times New Roman" w:hAnsi="Times New Roman" w:cs="Times New Roman"/>
          <w:sz w:val="24"/>
          <w:szCs w:val="24"/>
        </w:rPr>
        <w:t>Gaziantep'te 2</w:t>
      </w:r>
      <w:r>
        <w:rPr>
          <w:rFonts w:ascii="Times New Roman" w:hAnsi="Times New Roman" w:cs="Times New Roman"/>
          <w:sz w:val="24"/>
          <w:szCs w:val="24"/>
        </w:rPr>
        <w:t xml:space="preserve"> adet tiyatro,</w:t>
      </w:r>
      <w:r w:rsidRPr="00835473">
        <w:rPr>
          <w:rFonts w:ascii="Times New Roman" w:hAnsi="Times New Roman" w:cs="Times New Roman"/>
          <w:sz w:val="24"/>
          <w:szCs w:val="24"/>
        </w:rPr>
        <w:t>19</w:t>
      </w:r>
      <w:r>
        <w:rPr>
          <w:rFonts w:ascii="Times New Roman" w:hAnsi="Times New Roman" w:cs="Times New Roman"/>
          <w:sz w:val="24"/>
          <w:szCs w:val="24"/>
        </w:rPr>
        <w:t xml:space="preserve"> adet sinema </w:t>
      </w:r>
      <w:proofErr w:type="gramStart"/>
      <w:r>
        <w:rPr>
          <w:rFonts w:ascii="Times New Roman" w:hAnsi="Times New Roman" w:cs="Times New Roman"/>
          <w:sz w:val="24"/>
          <w:szCs w:val="24"/>
        </w:rPr>
        <w:t>salonu,</w:t>
      </w:r>
      <w:r w:rsidRPr="00835473">
        <w:rPr>
          <w:rFonts w:ascii="Times New Roman" w:hAnsi="Times New Roman" w:cs="Times New Roman"/>
          <w:sz w:val="24"/>
          <w:szCs w:val="24"/>
        </w:rPr>
        <w:t>Vakıflar</w:t>
      </w:r>
      <w:proofErr w:type="gramEnd"/>
      <w:r w:rsidRPr="00835473">
        <w:rPr>
          <w:rFonts w:ascii="Times New Roman" w:hAnsi="Times New Roman" w:cs="Times New Roman"/>
          <w:sz w:val="24"/>
          <w:szCs w:val="24"/>
        </w:rPr>
        <w:t xml:space="preserve"> Genel Müdürlüğü, belediyeler, üniversite, özel kurumlar tarafından açılan ve her biri farklı temalara sahip 7 adet özel müze bulunmaktadır.</w:t>
      </w:r>
      <w:r>
        <w:rPr>
          <w:rFonts w:ascii="Times New Roman" w:hAnsi="Times New Roman" w:cs="Times New Roman"/>
          <w:sz w:val="24"/>
          <w:szCs w:val="24"/>
        </w:rPr>
        <w:t xml:space="preserve">Gaziantep’ </w:t>
      </w:r>
      <w:proofErr w:type="spellStart"/>
      <w:r>
        <w:rPr>
          <w:rFonts w:ascii="Times New Roman" w:hAnsi="Times New Roman" w:cs="Times New Roman"/>
          <w:sz w:val="24"/>
          <w:szCs w:val="24"/>
        </w:rPr>
        <w:t>te</w:t>
      </w:r>
      <w:proofErr w:type="spellEnd"/>
      <w:r>
        <w:rPr>
          <w:rFonts w:ascii="Times New Roman" w:hAnsi="Times New Roman" w:cs="Times New Roman"/>
          <w:sz w:val="24"/>
          <w:szCs w:val="24"/>
        </w:rPr>
        <w:t xml:space="preserve"> </w:t>
      </w:r>
      <w:r w:rsidRPr="00835473">
        <w:rPr>
          <w:rFonts w:ascii="Times New Roman" w:hAnsi="Times New Roman" w:cs="Times New Roman"/>
          <w:sz w:val="24"/>
          <w:szCs w:val="24"/>
        </w:rPr>
        <w:t>9 televizyon ve 25 radyo kuruluşu faaliyet göstermektedir.</w:t>
      </w:r>
    </w:p>
    <w:p w:rsidR="004D452C" w:rsidRPr="00B12805" w:rsidRDefault="004D452C" w:rsidP="00AD5A17">
      <w:pPr>
        <w:spacing w:beforeLines="120" w:afterLines="120" w:line="360" w:lineRule="auto"/>
        <w:jc w:val="both"/>
        <w:rPr>
          <w:rFonts w:ascii="Times New Roman" w:hAnsi="Times New Roman" w:cs="Times New Roman"/>
          <w:sz w:val="24"/>
          <w:szCs w:val="24"/>
        </w:rPr>
      </w:pPr>
      <w:r w:rsidRPr="00835473">
        <w:rPr>
          <w:rFonts w:ascii="Times New Roman" w:hAnsi="Times New Roman" w:cs="Times New Roman"/>
          <w:sz w:val="24"/>
          <w:szCs w:val="24"/>
        </w:rPr>
        <w:lastRenderedPageBreak/>
        <w:t>2012 yılı itibarıyla TRC1 Bölgesi'nde 27 adet halk kütüphanesi 309.127 kitap ile hizmet vermektedir. Her üç ilde bulunan halk kütüphaneleri yıldan yıla kitap sayılarını artırarak gelişmeye devam etmektedir. Buna karşın bölge genelinde kütüphanelerden yararlanma sayısı düşüş göstermektedir. Bölgede ayrıca, 716 adet örgün ve yaygın eğitim kurum kütüphanesi bulunmaktadır. Bu kütüphaneler sahip olduğu toplam 662.700 kitap ile bölge geneli halk kütüphanelerinin iki katı kitap sayısı</w:t>
      </w:r>
      <w:r>
        <w:rPr>
          <w:rFonts w:ascii="Times New Roman" w:hAnsi="Times New Roman" w:cs="Times New Roman"/>
        </w:rPr>
        <w:t xml:space="preserve"> ile hizmet vermektedir</w:t>
      </w:r>
      <w:r w:rsidRPr="00835473">
        <w:rPr>
          <w:rFonts w:ascii="Times New Roman" w:hAnsi="Times New Roman" w:cs="Times New Roman"/>
          <w:sz w:val="24"/>
          <w:szCs w:val="24"/>
        </w:rPr>
        <w:t>. Türkiye geneli ortalaması %1,17 olan kütüphane kayıtlı oranı, bölge genelinde Gaziantep'te %0,55 ile en düşük değeri almaktadır. Adıyaman'da ise aynı oran 3,63 ile bölgenin en yüksek değerini almaktadır. Bu sonuçlara bakıldığında, Gaziantep'te nüfus miktarı fazla olmasına rağmen, bu nüfusun kütüphanelere yeterince ilgi göstermediği anlaşılmaktadır. Başta Gaziantep'te olmak üzere TRC1 Bölgesi genelinde kültürel etkinlikler ve organizasyonlar kapsamında uluslararası, ulusal ve yerel düzeyde birçok festival, şen</w:t>
      </w:r>
      <w:r>
        <w:rPr>
          <w:rFonts w:ascii="Times New Roman" w:hAnsi="Times New Roman" w:cs="Times New Roman"/>
          <w:sz w:val="24"/>
          <w:szCs w:val="24"/>
        </w:rPr>
        <w:t xml:space="preserve">lik, fuar ve yerel etkinlik </w:t>
      </w:r>
      <w:r w:rsidRPr="00835473">
        <w:rPr>
          <w:rFonts w:ascii="Times New Roman" w:hAnsi="Times New Roman" w:cs="Times New Roman"/>
          <w:sz w:val="24"/>
          <w:szCs w:val="24"/>
        </w:rPr>
        <w:t>düzenlenmektedir.</w:t>
      </w:r>
    </w:p>
    <w:p w:rsidR="004D452C" w:rsidRDefault="004D452C" w:rsidP="00AD5A17">
      <w:pPr>
        <w:spacing w:beforeLines="120" w:afterLines="120" w:line="360" w:lineRule="auto"/>
        <w:jc w:val="both"/>
        <w:rPr>
          <w:rFonts w:ascii="Times New Roman" w:hAnsi="Times New Roman" w:cs="Times New Roman"/>
          <w:color w:val="000000" w:themeColor="text1"/>
          <w:sz w:val="24"/>
          <w:szCs w:val="24"/>
        </w:rPr>
      </w:pPr>
    </w:p>
    <w:p w:rsidR="004D452C" w:rsidRDefault="004D452C" w:rsidP="004D452C">
      <w:pPr>
        <w:pStyle w:val="Balk2"/>
      </w:pPr>
      <w:bookmarkStart w:id="31" w:name="_Toc427156425"/>
      <w:r w:rsidRPr="00546868">
        <w:t>EKONOMİK YAPI</w:t>
      </w:r>
      <w:bookmarkEnd w:id="31"/>
    </w:p>
    <w:p w:rsidR="00BD78D4" w:rsidRPr="00D33BF3" w:rsidRDefault="004D452C" w:rsidP="00AD5A17">
      <w:pPr>
        <w:keepNext/>
        <w:spacing w:beforeLines="120" w:afterLines="120" w:line="360" w:lineRule="auto"/>
        <w:jc w:val="center"/>
      </w:pPr>
      <w:r>
        <w:rPr>
          <w:rFonts w:ascii="Times New Roman" w:hAnsi="Times New Roman" w:cs="Times New Roman"/>
          <w:noProof/>
          <w:color w:val="000000" w:themeColor="text1"/>
          <w:sz w:val="24"/>
          <w:szCs w:val="24"/>
          <w:lang w:eastAsia="tr-TR"/>
        </w:rPr>
        <w:drawing>
          <wp:inline distT="0" distB="0" distL="0" distR="0">
            <wp:extent cx="5760720" cy="2470526"/>
            <wp:effectExtent l="19050" t="0" r="0" b="0"/>
            <wp:docPr id="98" name="Resim 2" descr="C:\Users\Meltem MUZ\Desktop\etkileşimde olduğu i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ltem MUZ\Desktop\etkileşimde olduğu iller.jpg"/>
                    <pic:cNvPicPr>
                      <a:picLocks noChangeAspect="1" noChangeArrowheads="1"/>
                    </pic:cNvPicPr>
                  </pic:nvPicPr>
                  <pic:blipFill>
                    <a:blip r:embed="rId21" cstate="print"/>
                    <a:srcRect/>
                    <a:stretch>
                      <a:fillRect/>
                    </a:stretch>
                  </pic:blipFill>
                  <pic:spPr bwMode="auto">
                    <a:xfrm>
                      <a:off x="0" y="0"/>
                      <a:ext cx="5760720" cy="2470526"/>
                    </a:xfrm>
                    <a:prstGeom prst="rect">
                      <a:avLst/>
                    </a:prstGeom>
                    <a:noFill/>
                    <a:ln w="9525">
                      <a:noFill/>
                      <a:miter lim="800000"/>
                      <a:headEnd/>
                      <a:tailEnd/>
                    </a:ln>
                  </pic:spPr>
                </pic:pic>
              </a:graphicData>
            </a:graphic>
          </wp:inline>
        </w:drawing>
      </w:r>
      <w:bookmarkStart w:id="32" w:name="_Toc427156476"/>
      <w:r w:rsidR="001614C1" w:rsidRPr="001614C1">
        <w:rPr>
          <w:rFonts w:ascii="Times New Roman" w:hAnsi="Times New Roman" w:cs="Times New Roman"/>
          <w:b/>
          <w:i/>
          <w:color w:val="000000" w:themeColor="text1"/>
          <w:sz w:val="20"/>
          <w:szCs w:val="20"/>
        </w:rPr>
        <w:t xml:space="preserve">Şekil </w:t>
      </w:r>
      <w:r w:rsidR="001B0FEC" w:rsidRPr="001614C1">
        <w:rPr>
          <w:rFonts w:ascii="Times New Roman" w:hAnsi="Times New Roman" w:cs="Times New Roman"/>
          <w:b/>
          <w:i/>
          <w:color w:val="000000" w:themeColor="text1"/>
          <w:sz w:val="20"/>
          <w:szCs w:val="20"/>
        </w:rPr>
        <w:fldChar w:fldCharType="begin"/>
      </w:r>
      <w:r w:rsidR="001614C1" w:rsidRPr="001614C1">
        <w:rPr>
          <w:rFonts w:ascii="Times New Roman" w:hAnsi="Times New Roman" w:cs="Times New Roman"/>
          <w:b/>
          <w:i/>
          <w:color w:val="000000" w:themeColor="text1"/>
          <w:sz w:val="20"/>
          <w:szCs w:val="20"/>
        </w:rPr>
        <w:instrText xml:space="preserve"> SEQ Şekil \* ARABIC </w:instrText>
      </w:r>
      <w:r w:rsidR="001B0FEC" w:rsidRPr="001614C1">
        <w:rPr>
          <w:rFonts w:ascii="Times New Roman" w:hAnsi="Times New Roman" w:cs="Times New Roman"/>
          <w:b/>
          <w:i/>
          <w:color w:val="000000" w:themeColor="text1"/>
          <w:sz w:val="20"/>
          <w:szCs w:val="20"/>
        </w:rPr>
        <w:fldChar w:fldCharType="separate"/>
      </w:r>
      <w:r w:rsidR="004E3199">
        <w:rPr>
          <w:rFonts w:ascii="Times New Roman" w:hAnsi="Times New Roman" w:cs="Times New Roman"/>
          <w:b/>
          <w:i/>
          <w:noProof/>
          <w:color w:val="000000" w:themeColor="text1"/>
          <w:sz w:val="20"/>
          <w:szCs w:val="20"/>
        </w:rPr>
        <w:t>5</w:t>
      </w:r>
      <w:r w:rsidR="001B0FEC" w:rsidRPr="001614C1">
        <w:rPr>
          <w:rFonts w:ascii="Times New Roman" w:hAnsi="Times New Roman" w:cs="Times New Roman"/>
          <w:b/>
          <w:i/>
          <w:color w:val="000000" w:themeColor="text1"/>
          <w:sz w:val="20"/>
          <w:szCs w:val="20"/>
        </w:rPr>
        <w:fldChar w:fldCharType="end"/>
      </w:r>
      <w:r w:rsidR="001614C1" w:rsidRPr="001614C1">
        <w:rPr>
          <w:rFonts w:ascii="Times New Roman" w:hAnsi="Times New Roman" w:cs="Times New Roman"/>
          <w:b/>
          <w:i/>
          <w:color w:val="000000" w:themeColor="text1"/>
          <w:sz w:val="20"/>
          <w:szCs w:val="20"/>
        </w:rPr>
        <w:t>: Gaziantep İli'nin ekonomik açıdan İlişkili Olduğu İller</w:t>
      </w:r>
      <w:bookmarkEnd w:id="32"/>
    </w:p>
    <w:p w:rsidR="004D452C" w:rsidRDefault="004D452C" w:rsidP="00AD5A17">
      <w:pPr>
        <w:spacing w:beforeLines="120" w:afterLines="12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Gaziantep İli </w:t>
      </w:r>
      <w:proofErr w:type="gramStart"/>
      <w:r>
        <w:rPr>
          <w:rFonts w:ascii="Times New Roman" w:hAnsi="Times New Roman" w:cs="Times New Roman"/>
          <w:color w:val="000000" w:themeColor="text1"/>
          <w:sz w:val="24"/>
          <w:szCs w:val="24"/>
        </w:rPr>
        <w:t>tarım ,sanayi</w:t>
      </w:r>
      <w:proofErr w:type="gramEnd"/>
      <w:r>
        <w:rPr>
          <w:rFonts w:ascii="Times New Roman" w:hAnsi="Times New Roman" w:cs="Times New Roman"/>
          <w:color w:val="000000" w:themeColor="text1"/>
          <w:sz w:val="24"/>
          <w:szCs w:val="24"/>
        </w:rPr>
        <w:t xml:space="preserve"> ,hayvancılık ,lojistik ,madencilik ve ticaret  alanında diğer illerle ilişki içerisindedir.</w:t>
      </w:r>
    </w:p>
    <w:p w:rsidR="004D452C" w:rsidRDefault="004D452C" w:rsidP="004D452C">
      <w:pPr>
        <w:pStyle w:val="Balk3"/>
      </w:pPr>
      <w:bookmarkStart w:id="33" w:name="_Toc427156426"/>
      <w:r>
        <w:t>Tarım</w:t>
      </w:r>
      <w:bookmarkEnd w:id="33"/>
    </w:p>
    <w:p w:rsidR="004D452C" w:rsidRDefault="004D452C" w:rsidP="00AD5A17">
      <w:pPr>
        <w:pStyle w:val="Default"/>
        <w:spacing w:beforeLines="120" w:afterLines="120" w:line="360" w:lineRule="auto"/>
        <w:jc w:val="both"/>
      </w:pPr>
      <w:r w:rsidRPr="00875405">
        <w:rPr>
          <w:color w:val="auto"/>
        </w:rPr>
        <w:t>Tarım sektörü geçmiş yıllar kadar olmasa da dış ticarette önemli bir yer tutmaktadır. Bölgede tarım ürünleri ihracatının %97,8'i Gaziantep tarafından yapılmaktadır.</w:t>
      </w:r>
    </w:p>
    <w:p w:rsidR="004D452C" w:rsidRPr="004D452C" w:rsidRDefault="004D452C" w:rsidP="00AD5A17">
      <w:pPr>
        <w:pStyle w:val="Default"/>
        <w:spacing w:beforeLines="120" w:afterLines="120" w:line="360" w:lineRule="auto"/>
        <w:jc w:val="both"/>
      </w:pPr>
      <w:r w:rsidRPr="00875405">
        <w:lastRenderedPageBreak/>
        <w:t>Bölge toplam tarım alanı bakımından ülke genelinde %3'lük bir paya sahip olup TRC1 Bölgesi toplam tarım alanlarının %51,2'si Gaziantep'te, %34,0'ı Adıyaman'da, %14,8'i Kilis'te bulunmaktadır. 2010 yılı temel alındığında ülke genelindeki toplam tarım alanlarında %2,4 azalış yaşanmasına rağmen bölgedeki toplam tarım alanlarında %8,3 oranında artış yaşanmıştır. Bu artışın sebepleri arasında, bölgede tarım alanında yapılan teşviklerin arttırılması ve tarımsal planlamaların olumlu sonuçlar vermesi gösterilebilir.</w:t>
      </w:r>
    </w:p>
    <w:p w:rsidR="004D452C" w:rsidRDefault="004D452C" w:rsidP="00AD5A17">
      <w:pPr>
        <w:spacing w:beforeLines="120" w:afterLines="120" w:line="360" w:lineRule="auto"/>
        <w:jc w:val="both"/>
        <w:rPr>
          <w:rFonts w:ascii="Times New Roman" w:hAnsi="Times New Roman" w:cs="Times New Roman"/>
          <w:color w:val="000000" w:themeColor="text1"/>
          <w:sz w:val="24"/>
          <w:szCs w:val="24"/>
        </w:rPr>
      </w:pPr>
      <w:r w:rsidRPr="00875405">
        <w:rPr>
          <w:rFonts w:ascii="Times New Roman" w:hAnsi="Times New Roman" w:cs="Times New Roman"/>
          <w:sz w:val="24"/>
          <w:szCs w:val="24"/>
        </w:rPr>
        <w:t xml:space="preserve">2013 yılı verilerine göre TRC1 Bölgesi, ülke sebze üretiminin %1,83’ünü karşılamaktadır. Bölge, kök-yumru-soğansı sebzelerde ülke üretiminin %1,94’ünü, meyvesi yenen sebzelerde ise %1,86'sını karşılamaktadır. Bölge illeri karşılaştırıldığında, Gaziantep toplam sebze üretiminde %40’lık oranla bölge üretiminde ağırlığa sahiptir. Adıyaman'ın oranı %32, Kilis %28'lik bir paya sahiptir. Bölgede sebze üretimin miktarının düşük olmasının nedeni olarak sulama koşullarının diğer bölgelerden daha düşük seviyede olması ve iklimsel koşulların tahıl üretimi için daha elverişli olması gösterilebilir. GAP Sulama Kaynaklarının İyileştirilmesi Programı ve diğer sulama projelerinin tamamlanmasıyla sulamaya bağlı olan sebze üretiminde daha büyük sıçramalar görülmesi beklenmektedir. Ekili alan bakımından Gaziantep’te kavun, karpuz, kuru soğan ve patlıcan üretimi ön plana çıkarken; Adıyaman’da sofralık domates, sofralık </w:t>
      </w:r>
      <w:proofErr w:type="gramStart"/>
      <w:r w:rsidRPr="00875405">
        <w:rPr>
          <w:rFonts w:ascii="Times New Roman" w:hAnsi="Times New Roman" w:cs="Times New Roman"/>
          <w:sz w:val="24"/>
          <w:szCs w:val="24"/>
        </w:rPr>
        <w:t>hıyar</w:t>
      </w:r>
      <w:proofErr w:type="gramEnd"/>
      <w:r w:rsidRPr="00875405">
        <w:rPr>
          <w:rFonts w:ascii="Times New Roman" w:hAnsi="Times New Roman" w:cs="Times New Roman"/>
          <w:sz w:val="24"/>
          <w:szCs w:val="24"/>
        </w:rPr>
        <w:t xml:space="preserve"> ve karpuz ön plana çıkmaktadır. Kilis’te ise üretilen salçalık biber hem il hem de bölge için önemli bir yere sahiptir.</w:t>
      </w:r>
    </w:p>
    <w:p w:rsidR="004D452C" w:rsidRPr="00A95168" w:rsidRDefault="004D452C" w:rsidP="00AD5A17">
      <w:pPr>
        <w:spacing w:beforeLines="120" w:afterLines="120" w:line="360" w:lineRule="auto"/>
        <w:jc w:val="both"/>
        <w:rPr>
          <w:rFonts w:ascii="Times New Roman" w:hAnsi="Times New Roman" w:cs="Times New Roman"/>
          <w:color w:val="000000" w:themeColor="text1"/>
          <w:sz w:val="24"/>
          <w:szCs w:val="24"/>
        </w:rPr>
      </w:pPr>
      <w:r w:rsidRPr="00331C0E">
        <w:rPr>
          <w:rFonts w:ascii="Times New Roman" w:hAnsi="Times New Roman" w:cs="Times New Roman"/>
          <w:sz w:val="24"/>
          <w:szCs w:val="24"/>
        </w:rPr>
        <w:t>TRC1 Bölgesi meyvecilik sektörü ürün gruplarına göre incelendiğinde “üzüm çeşitleri” ile “zeytin ve diğer sert kabuklular” kategorilerinde üretim miktarının diğer meyvecilik faaliyetlerine göre ön planda olduğu görülmektedir. Özellikle Kilis ve Gaziantep’te, bağ ürünleri ve zeytin üretimi oldukça gelişmiş durumdadır. Ayrıca bölgenin önemli bir diğer ürünü olan Antep fıstığı sadece bölgede değil Türkiye genelinde de üzüm ve zeytin üretimi ile beraber ön plana çıkmaktadır.</w:t>
      </w:r>
    </w:p>
    <w:p w:rsidR="004D452C" w:rsidRPr="00331C0E" w:rsidRDefault="004D452C" w:rsidP="004D452C">
      <w:pPr>
        <w:pStyle w:val="Balk3"/>
      </w:pPr>
      <w:bookmarkStart w:id="34" w:name="_Toc427156427"/>
      <w:r w:rsidRPr="00331C0E">
        <w:t>Hayvansal Üretim</w:t>
      </w:r>
      <w:bookmarkEnd w:id="34"/>
    </w:p>
    <w:p w:rsidR="004D452C" w:rsidRPr="00331C0E" w:rsidRDefault="004D452C" w:rsidP="00AD5A17">
      <w:pPr>
        <w:spacing w:beforeLines="120" w:afterLines="120" w:line="360" w:lineRule="auto"/>
        <w:jc w:val="both"/>
        <w:rPr>
          <w:rFonts w:ascii="Times New Roman" w:hAnsi="Times New Roman" w:cs="Times New Roman"/>
          <w:color w:val="000000" w:themeColor="text1"/>
          <w:sz w:val="24"/>
          <w:szCs w:val="24"/>
        </w:rPr>
      </w:pPr>
      <w:r w:rsidRPr="00331C0E">
        <w:rPr>
          <w:rFonts w:ascii="Times New Roman" w:hAnsi="Times New Roman" w:cs="Times New Roman"/>
          <w:sz w:val="24"/>
          <w:szCs w:val="24"/>
        </w:rPr>
        <w:t>Türkiye hayvansal üretim sektöründe Avrupa'da ve dünyada üst sıraları zorlamaktadır. Her çeşit hayvancılık türünün yapılabildiği bir coğrafi yapıya sahip olan Türkiye özellikle bal üretiminde Avrupa'da 1</w:t>
      </w:r>
      <w:proofErr w:type="gramStart"/>
      <w:r w:rsidRPr="00331C0E">
        <w:rPr>
          <w:rFonts w:ascii="Times New Roman" w:hAnsi="Times New Roman" w:cs="Times New Roman"/>
          <w:sz w:val="24"/>
          <w:szCs w:val="24"/>
        </w:rPr>
        <w:t>.,</w:t>
      </w:r>
      <w:proofErr w:type="gramEnd"/>
      <w:r w:rsidRPr="00331C0E">
        <w:rPr>
          <w:rFonts w:ascii="Times New Roman" w:hAnsi="Times New Roman" w:cs="Times New Roman"/>
          <w:sz w:val="24"/>
          <w:szCs w:val="24"/>
        </w:rPr>
        <w:t xml:space="preserve"> dünyada ise 2. sıradadır. Et üretiminde Avrupa'da 8</w:t>
      </w:r>
      <w:proofErr w:type="gramStart"/>
      <w:r w:rsidRPr="00331C0E">
        <w:rPr>
          <w:rFonts w:ascii="Times New Roman" w:hAnsi="Times New Roman" w:cs="Times New Roman"/>
          <w:sz w:val="24"/>
          <w:szCs w:val="24"/>
        </w:rPr>
        <w:t>.,</w:t>
      </w:r>
      <w:proofErr w:type="gramEnd"/>
      <w:r w:rsidRPr="00331C0E">
        <w:rPr>
          <w:rFonts w:ascii="Times New Roman" w:hAnsi="Times New Roman" w:cs="Times New Roman"/>
          <w:sz w:val="24"/>
          <w:szCs w:val="24"/>
        </w:rPr>
        <w:t xml:space="preserve"> dünyada ise 21. sıradadır. İslami koşullara uygun et ürünlerinin kullanılması ve üretilmesinin yasal olması durumu göz önüne alındığında, birçok hayvan türüyle ilgili üretim yapılamamakta ve et üretiminde Türkiye, dünya sıralamasında geri planda kalmaktadır. Süt üretiminde Avrupa'da </w:t>
      </w:r>
      <w:r w:rsidRPr="00331C0E">
        <w:rPr>
          <w:rFonts w:ascii="Times New Roman" w:hAnsi="Times New Roman" w:cs="Times New Roman"/>
          <w:sz w:val="24"/>
          <w:szCs w:val="24"/>
        </w:rPr>
        <w:lastRenderedPageBreak/>
        <w:t xml:space="preserve">3. sırada olan Türkiye, bu alanda koyun sütü üretimiyle ön plana çıkmaktadır. Avrupa'da toplam üretilen sütün %7'si, dünya </w:t>
      </w:r>
      <w:proofErr w:type="gramStart"/>
      <w:r w:rsidRPr="00331C0E">
        <w:rPr>
          <w:rFonts w:ascii="Times New Roman" w:hAnsi="Times New Roman" w:cs="Times New Roman"/>
          <w:sz w:val="24"/>
          <w:szCs w:val="24"/>
        </w:rPr>
        <w:t>baz</w:t>
      </w:r>
      <w:proofErr w:type="gramEnd"/>
      <w:r w:rsidRPr="00331C0E">
        <w:rPr>
          <w:rFonts w:ascii="Times New Roman" w:hAnsi="Times New Roman" w:cs="Times New Roman"/>
          <w:sz w:val="24"/>
          <w:szCs w:val="24"/>
        </w:rPr>
        <w:t xml:space="preserve"> alındığında ise %2,1'i Türkiye tarafından üretilmektedir. Beyaz ette Türkiye, dünya üretiminden %1,6'lık bir pay alırken, Avrupa üretiminde yaklaşık %10'luk bir üretim payı ile 2. sırada yer almaktadır. Bal üretiminde ise, Avrupa'da lider olan Türkiye, Avrupa bal üretimine %25,3'lük bir katkı sunmaktadır. Dünya çapında ise 2. sırada olan Türkiye'nin dünya bal üretimindeki payı yaklaşık %6'dır. Buna rağmen bal ihracatında, kalite ve üretim koşullarındaki eksiklikler yüzünden, bu potansiyel yeterince kullanılamamaktadır. TRC1 Bölgesi’nde hayvansal ürünlerin ihracatı sadece Gaziantep'ten gerçekleştirilmektedir. 2009'da 19 milyon dolarlık hayvansal ürün ihracatı olan Gaziantep'in 2011 yılında 5 milyon dolarlık hayvansal ürün ihracatı yapması dikkat çekicidir.</w:t>
      </w:r>
    </w:p>
    <w:p w:rsidR="004D452C" w:rsidRPr="00B12805" w:rsidRDefault="004D452C" w:rsidP="004D452C">
      <w:pPr>
        <w:pStyle w:val="Balk3"/>
      </w:pPr>
      <w:bookmarkStart w:id="35" w:name="_Toc427156428"/>
      <w:r w:rsidRPr="00331C0E">
        <w:t>Sanayi</w:t>
      </w:r>
      <w:bookmarkEnd w:id="35"/>
    </w:p>
    <w:p w:rsidR="004D452C" w:rsidRPr="00B12805" w:rsidRDefault="004D452C" w:rsidP="00AD5A17">
      <w:pPr>
        <w:spacing w:beforeLines="120" w:afterLines="120" w:line="360" w:lineRule="auto"/>
        <w:jc w:val="both"/>
        <w:rPr>
          <w:rFonts w:ascii="Times New Roman" w:hAnsi="Times New Roman" w:cs="Times New Roman"/>
          <w:sz w:val="24"/>
          <w:szCs w:val="24"/>
        </w:rPr>
      </w:pPr>
      <w:r w:rsidRPr="00B12805">
        <w:rPr>
          <w:rFonts w:ascii="Times New Roman" w:hAnsi="Times New Roman" w:cs="Times New Roman"/>
          <w:sz w:val="24"/>
          <w:szCs w:val="24"/>
        </w:rPr>
        <w:t>Organize Sanayi Bölgeleri'nin TRC1 Bölgesi'ndeki ilk örneği 1969 yılında kurulan Gaziantep 1. Organize Sanayi Bölgesi'dir. Bölgede; Gaziantep'te 8, Adıyaman'da 4 ve Kilis'te 1 adet olmak üzere toplam 13 adet Organize Sanayi Bölgesi mevcuttur. Bu bölgelerden 11 tanesi faal durumda olup bölge genelindeki OSB'lerde toplam 95.749 kişi istihdam edilmektedir</w:t>
      </w:r>
      <w:r>
        <w:rPr>
          <w:rFonts w:ascii="Times New Roman" w:hAnsi="Times New Roman" w:cs="Times New Roman"/>
          <w:sz w:val="24"/>
          <w:szCs w:val="24"/>
        </w:rPr>
        <w:t xml:space="preserve">. </w:t>
      </w:r>
      <w:r w:rsidRPr="00B12805">
        <w:rPr>
          <w:rFonts w:ascii="Times New Roman" w:hAnsi="Times New Roman" w:cs="Times New Roman"/>
          <w:sz w:val="24"/>
          <w:szCs w:val="24"/>
        </w:rPr>
        <w:t xml:space="preserve">Gaziantep'in imalat sanayi kollarına göre istihdam rakamları incelendiğinde, en fazla istihdamın 44.051 kişi ile tekstil imalatı sektöründe olduğu görülmektedir. Bu sektörü, "gıda imalatı" ve "deri ve ilgili ürünlerin imalatı" sektörü takip etmektedir. Adıyaman'da istihdam rakamları açısından ilk sırada tekstil ürünleri imalatı sektörü gelirken, ikinci sırada kok kömürü ve rafine edilmiş petrol ürünleri imalatı sektörü, üçüncü sırada ise seramik, kil, taş ve çimentodan gereçler imalatı sektörü gelmektedir. Kilis'te ise gıda ürünleri imalatı </w:t>
      </w:r>
      <w:proofErr w:type="spellStart"/>
      <w:r w:rsidRPr="00B12805">
        <w:rPr>
          <w:rFonts w:ascii="Times New Roman" w:hAnsi="Times New Roman" w:cs="Times New Roman"/>
          <w:sz w:val="24"/>
          <w:szCs w:val="24"/>
        </w:rPr>
        <w:t>sanayindefaaliyet</w:t>
      </w:r>
      <w:proofErr w:type="spellEnd"/>
      <w:r w:rsidRPr="00B12805">
        <w:rPr>
          <w:rFonts w:ascii="Times New Roman" w:hAnsi="Times New Roman" w:cs="Times New Roman"/>
          <w:sz w:val="24"/>
          <w:szCs w:val="24"/>
        </w:rPr>
        <w:t xml:space="preserve"> gösteren firmalar başı çekerken bu sektörü; seramik, kil, taş ve çimentodan gereçler imalatı sektörü ve tekstil sektörü takip etmektedir.</w:t>
      </w:r>
    </w:p>
    <w:p w:rsidR="004D452C" w:rsidRPr="00B12805" w:rsidRDefault="004D452C" w:rsidP="00AD5A17">
      <w:pPr>
        <w:pStyle w:val="Default"/>
        <w:spacing w:beforeLines="120" w:afterLines="120" w:line="360" w:lineRule="auto"/>
        <w:jc w:val="both"/>
      </w:pPr>
      <w:r w:rsidRPr="00B12805">
        <w:rPr>
          <w:color w:val="auto"/>
        </w:rPr>
        <w:t xml:space="preserve">TRC1 Bölgesi genelinde tüketilen elektrik enerjisinin %58'i sanayi işletmeleri tarafından kullanılmaktadır. 2011 yılında TRC1 Bölgesi'nin kişi başına sanayi elektrik tüketimi 1.302 </w:t>
      </w:r>
      <w:proofErr w:type="spellStart"/>
      <w:r w:rsidRPr="00B12805">
        <w:rPr>
          <w:color w:val="auto"/>
        </w:rPr>
        <w:t>KWh</w:t>
      </w:r>
      <w:proofErr w:type="spellEnd"/>
      <w:r w:rsidRPr="00B12805">
        <w:rPr>
          <w:color w:val="auto"/>
        </w:rPr>
        <w:t xml:space="preserve"> olmuş ve ülke ortalamasının bir miktar altında kalmıştır. Bununla birlikte, Gaziantep'te sanayi işletmeleri tarafından kullanılan elektrik, ülkede tüketilen toplam elektriğin %1,5'ine tekabül etmektedir.</w:t>
      </w:r>
    </w:p>
    <w:p w:rsidR="004D452C" w:rsidRDefault="00AA1818" w:rsidP="00AD5A17">
      <w:pPr>
        <w:pStyle w:val="Default"/>
        <w:spacing w:beforeLines="120" w:afterLines="120" w:line="360" w:lineRule="auto"/>
        <w:jc w:val="both"/>
      </w:pPr>
      <w:r>
        <w:rPr>
          <w:noProof/>
          <w:lang w:eastAsia="tr-TR"/>
        </w:rPr>
        <w:lastRenderedPageBreak/>
        <w:drawing>
          <wp:anchor distT="0" distB="0" distL="114300" distR="114300" simplePos="0" relativeHeight="251694080" behindDoc="0" locked="0" layoutInCell="1" allowOverlap="1">
            <wp:simplePos x="0" y="0"/>
            <wp:positionH relativeFrom="column">
              <wp:posOffset>1081405</wp:posOffset>
            </wp:positionH>
            <wp:positionV relativeFrom="paragraph">
              <wp:posOffset>52705</wp:posOffset>
            </wp:positionV>
            <wp:extent cx="3257550" cy="2809875"/>
            <wp:effectExtent l="19050" t="0" r="0" b="0"/>
            <wp:wrapThrough wrapText="bothSides">
              <wp:wrapPolygon edited="0">
                <wp:start x="-126" y="0"/>
                <wp:lineTo x="-126" y="21527"/>
                <wp:lineTo x="21600" y="21527"/>
                <wp:lineTo x="21600" y="0"/>
                <wp:lineTo x="-126" y="0"/>
              </wp:wrapPolygon>
            </wp:wrapThrough>
            <wp:docPr id="13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3257550" cy="2809875"/>
                    </a:xfrm>
                    <a:prstGeom prst="rect">
                      <a:avLst/>
                    </a:prstGeom>
                    <a:noFill/>
                    <a:ln w="9525">
                      <a:noFill/>
                      <a:miter lim="800000"/>
                      <a:headEnd/>
                      <a:tailEnd/>
                    </a:ln>
                  </pic:spPr>
                </pic:pic>
              </a:graphicData>
            </a:graphic>
          </wp:anchor>
        </w:drawing>
      </w:r>
    </w:p>
    <w:p w:rsidR="00D33BF3" w:rsidRDefault="00D33BF3" w:rsidP="00AD5A17">
      <w:pPr>
        <w:pStyle w:val="Default"/>
        <w:spacing w:beforeLines="120" w:afterLines="120" w:line="360" w:lineRule="auto"/>
        <w:jc w:val="both"/>
      </w:pPr>
    </w:p>
    <w:p w:rsidR="00D33BF3" w:rsidRPr="00331C0E" w:rsidRDefault="00D33BF3" w:rsidP="00AD5A17">
      <w:pPr>
        <w:pStyle w:val="Default"/>
        <w:spacing w:beforeLines="120" w:afterLines="120" w:line="360" w:lineRule="auto"/>
        <w:jc w:val="both"/>
      </w:pPr>
    </w:p>
    <w:p w:rsidR="004D452C" w:rsidRPr="00331C0E" w:rsidRDefault="004D452C" w:rsidP="00AD5A17">
      <w:pPr>
        <w:pStyle w:val="Default"/>
        <w:spacing w:beforeLines="120" w:afterLines="120" w:line="360" w:lineRule="auto"/>
        <w:jc w:val="both"/>
      </w:pPr>
    </w:p>
    <w:p w:rsidR="004D452C" w:rsidRDefault="004D452C" w:rsidP="00AD5A17">
      <w:pPr>
        <w:pStyle w:val="Default"/>
        <w:spacing w:beforeLines="120" w:afterLines="120" w:line="360" w:lineRule="auto"/>
        <w:jc w:val="both"/>
      </w:pPr>
    </w:p>
    <w:p w:rsidR="00D33BF3" w:rsidRDefault="00D33BF3" w:rsidP="00AD5A17">
      <w:pPr>
        <w:pStyle w:val="Default"/>
        <w:keepNext/>
        <w:spacing w:beforeLines="120" w:afterLines="120" w:line="360" w:lineRule="auto"/>
        <w:jc w:val="center"/>
      </w:pPr>
    </w:p>
    <w:p w:rsidR="00AA1818" w:rsidRDefault="00AA1818" w:rsidP="00AD5A17">
      <w:pPr>
        <w:pStyle w:val="Default"/>
        <w:keepNext/>
        <w:spacing w:beforeLines="120" w:afterLines="120" w:line="360" w:lineRule="auto"/>
        <w:jc w:val="center"/>
        <w:rPr>
          <w:b/>
          <w:i/>
          <w:color w:val="000000" w:themeColor="text1"/>
          <w:sz w:val="20"/>
          <w:szCs w:val="20"/>
        </w:rPr>
      </w:pPr>
    </w:p>
    <w:p w:rsidR="00AA1818" w:rsidRPr="00D33BF3" w:rsidRDefault="00AA1818" w:rsidP="00AD5A17">
      <w:pPr>
        <w:pStyle w:val="Default"/>
        <w:keepNext/>
        <w:spacing w:beforeLines="120" w:afterLines="120" w:line="360" w:lineRule="auto"/>
        <w:jc w:val="center"/>
      </w:pPr>
      <w:bookmarkStart w:id="36" w:name="_Toc427156477"/>
      <w:r w:rsidRPr="001614C1">
        <w:rPr>
          <w:b/>
          <w:i/>
          <w:color w:val="000000" w:themeColor="text1"/>
          <w:sz w:val="20"/>
          <w:szCs w:val="20"/>
        </w:rPr>
        <w:t xml:space="preserve">Şekil </w:t>
      </w:r>
      <w:r w:rsidR="001B0FEC" w:rsidRPr="001614C1">
        <w:rPr>
          <w:b/>
          <w:i/>
          <w:color w:val="000000" w:themeColor="text1"/>
          <w:sz w:val="20"/>
          <w:szCs w:val="20"/>
        </w:rPr>
        <w:fldChar w:fldCharType="begin"/>
      </w:r>
      <w:r w:rsidRPr="001614C1">
        <w:rPr>
          <w:b/>
          <w:i/>
          <w:color w:val="000000" w:themeColor="text1"/>
          <w:sz w:val="20"/>
          <w:szCs w:val="20"/>
        </w:rPr>
        <w:instrText xml:space="preserve"> SEQ Şekil \* ARABIC </w:instrText>
      </w:r>
      <w:r w:rsidR="001B0FEC" w:rsidRPr="001614C1">
        <w:rPr>
          <w:b/>
          <w:i/>
          <w:color w:val="000000" w:themeColor="text1"/>
          <w:sz w:val="20"/>
          <w:szCs w:val="20"/>
        </w:rPr>
        <w:fldChar w:fldCharType="separate"/>
      </w:r>
      <w:r w:rsidR="004E3199">
        <w:rPr>
          <w:b/>
          <w:i/>
          <w:noProof/>
          <w:color w:val="000000" w:themeColor="text1"/>
          <w:sz w:val="20"/>
          <w:szCs w:val="20"/>
        </w:rPr>
        <w:t>6</w:t>
      </w:r>
      <w:r w:rsidR="001B0FEC" w:rsidRPr="001614C1">
        <w:rPr>
          <w:b/>
          <w:i/>
          <w:color w:val="000000" w:themeColor="text1"/>
          <w:sz w:val="20"/>
          <w:szCs w:val="20"/>
        </w:rPr>
        <w:fldChar w:fldCharType="end"/>
      </w:r>
      <w:r w:rsidRPr="001614C1">
        <w:rPr>
          <w:b/>
          <w:i/>
          <w:color w:val="000000" w:themeColor="text1"/>
          <w:sz w:val="20"/>
          <w:szCs w:val="20"/>
        </w:rPr>
        <w:t>:TRC1 OSB'nin Doluluk Boşluk Oranı</w:t>
      </w:r>
      <w:bookmarkEnd w:id="36"/>
    </w:p>
    <w:p w:rsidR="004D452C" w:rsidRPr="00331C0E" w:rsidRDefault="004D452C" w:rsidP="00AD5A17">
      <w:pPr>
        <w:pStyle w:val="Default"/>
        <w:spacing w:beforeLines="120" w:afterLines="120" w:line="360" w:lineRule="auto"/>
        <w:jc w:val="both"/>
        <w:rPr>
          <w:color w:val="auto"/>
        </w:rPr>
      </w:pPr>
      <w:r w:rsidRPr="00331C0E">
        <w:rPr>
          <w:color w:val="auto"/>
        </w:rPr>
        <w:t>Hâlihazırda Gaziantep il genelindeki OSB'lerde 90.400 kişi istihdam edilmektedir. Gaziantep OSB'lerde tüketilen elektrik, doğalgaz ve su miktarları, kentin sahip olduğu güçlü sanayi yapısı ve üretim kapasitesini destekler niteliktedir.</w:t>
      </w:r>
    </w:p>
    <w:p w:rsidR="00D33BF3" w:rsidRDefault="004D452C" w:rsidP="00AD5A17">
      <w:pPr>
        <w:pStyle w:val="Default"/>
        <w:spacing w:beforeLines="120" w:afterLines="120" w:line="360" w:lineRule="auto"/>
        <w:jc w:val="both"/>
        <w:rPr>
          <w:color w:val="auto"/>
        </w:rPr>
      </w:pPr>
      <w:r w:rsidRPr="00331C0E">
        <w:rPr>
          <w:color w:val="auto"/>
        </w:rPr>
        <w:t xml:space="preserve">Gaziantep il merkezi ve ilçelerinde bulunan </w:t>
      </w:r>
      <w:proofErr w:type="spellStart"/>
      <w:r w:rsidRPr="00331C0E">
        <w:rPr>
          <w:color w:val="auto"/>
        </w:rPr>
        <w:t>KSS’lerde</w:t>
      </w:r>
      <w:proofErr w:type="spellEnd"/>
      <w:r w:rsidRPr="00331C0E">
        <w:rPr>
          <w:color w:val="auto"/>
        </w:rPr>
        <w:t xml:space="preserve"> 3.134 dolu iş yeri bulunmakta ve bu iş yerlerinde toplam 34.743 kişi istihda</w:t>
      </w:r>
      <w:r w:rsidR="00D33BF3">
        <w:rPr>
          <w:color w:val="auto"/>
        </w:rPr>
        <w:t xml:space="preserve">m </w:t>
      </w:r>
      <w:proofErr w:type="gramStart"/>
      <w:r w:rsidR="00D33BF3">
        <w:rPr>
          <w:color w:val="auto"/>
        </w:rPr>
        <w:t>edilmektedir.</w:t>
      </w:r>
      <w:proofErr w:type="spellStart"/>
      <w:r w:rsidRPr="00331C0E">
        <w:rPr>
          <w:color w:val="auto"/>
        </w:rPr>
        <w:t>Gaziantep’inKSS’lerinde</w:t>
      </w:r>
      <w:proofErr w:type="spellEnd"/>
      <w:proofErr w:type="gramEnd"/>
      <w:r w:rsidRPr="00331C0E">
        <w:rPr>
          <w:color w:val="auto"/>
        </w:rPr>
        <w:t xml:space="preserve"> ortalama doluluk oranı %74'tür.</w:t>
      </w:r>
    </w:p>
    <w:p w:rsidR="004D452C" w:rsidRPr="00D33BF3" w:rsidRDefault="004D452C" w:rsidP="00AD5A17">
      <w:pPr>
        <w:pStyle w:val="Default"/>
        <w:spacing w:beforeLines="120" w:afterLines="120" w:line="360" w:lineRule="auto"/>
        <w:jc w:val="both"/>
        <w:rPr>
          <w:color w:val="auto"/>
        </w:rPr>
      </w:pPr>
      <w:r w:rsidRPr="00D33BF3">
        <w:rPr>
          <w:color w:val="auto"/>
        </w:rPr>
        <w:t>Gaziantep il merkezinde bulunan Organize Sanayi Bölgeleri'nde (l</w:t>
      </w:r>
      <w:proofErr w:type="gramStart"/>
      <w:r w:rsidRPr="00D33BF3">
        <w:rPr>
          <w:color w:val="auto"/>
        </w:rPr>
        <w:t>.,</w:t>
      </w:r>
      <w:proofErr w:type="gramEnd"/>
      <w:r w:rsidRPr="00D33BF3">
        <w:rPr>
          <w:color w:val="auto"/>
        </w:rPr>
        <w:t>2.,3. ve 4.) faaliyet gösteren toplam 760 firmanın %45'i, ilin geleneksel üretim alanı olan tekstil sektöründe faaliyet göstermektedir. Türkiye genelinde olduğu gibi Gaziantep ilinde de tekstil sektörü, ilin sanayileşmesine ön ayak olmuş, gerek ihracat rakamları gerekse yarattığı istihdam ile ilin bugün bulunduğu noktaya ulaşmasına büyük katkı sağlamıştır. Bu durum, tekstil sektörünün Gaziantep'in ekonomisindeki vazgeçilme</w:t>
      </w:r>
      <w:r w:rsidRPr="00D33BF3">
        <w:rPr>
          <w:rFonts w:cstheme="minorBidi"/>
          <w:color w:val="auto"/>
        </w:rPr>
        <w:t>z konumunu ifade etmektedir. Tekstil sektörünü, firmaların %25'ini oluşturan gıda sektörü takip etmektedir. Gıda sektörü, Gaziantep'in Orta Doğu pazarına açılmasını takiben gelişmesini hızlandırmış ve bu sektöre yapılan yatırımlarda son yıllarda artış görülmüştür. OSB'lerde faaliyet gösteren firmaların %8'ini ilin son yıllarda yükselen sektörlerinden olan plastik sektörü, %7'sini ise kimya se</w:t>
      </w:r>
      <w:r w:rsidR="00D33BF3" w:rsidRPr="00D33BF3">
        <w:rPr>
          <w:rFonts w:cstheme="minorBidi"/>
          <w:color w:val="auto"/>
        </w:rPr>
        <w:t>ktörü oluşturmaktadır</w:t>
      </w:r>
      <w:r w:rsidRPr="00D33BF3">
        <w:rPr>
          <w:rFonts w:cstheme="minorBidi"/>
          <w:color w:val="auto"/>
        </w:rPr>
        <w:t>. Gaziantep 5. OSB, kurulduğu alan bakımından diğer dört bölgenin toplam alanının yaklaşık yarısına tekabül etmektedir. Bölgede arazi tahsis çalışmaları tamamlanmış olup, altyapı çalışmaları devam etmektedir.</w:t>
      </w:r>
    </w:p>
    <w:p w:rsidR="004D452C" w:rsidRPr="00D33BF3" w:rsidRDefault="004D452C" w:rsidP="00AD5A17">
      <w:pPr>
        <w:pStyle w:val="Default"/>
        <w:spacing w:beforeLines="120" w:afterLines="120" w:line="360" w:lineRule="auto"/>
        <w:jc w:val="both"/>
        <w:rPr>
          <w:rFonts w:cstheme="minorBidi"/>
          <w:color w:val="auto"/>
        </w:rPr>
      </w:pPr>
      <w:r w:rsidRPr="00D33BF3">
        <w:rPr>
          <w:rFonts w:cstheme="minorBidi"/>
          <w:color w:val="auto"/>
        </w:rPr>
        <w:lastRenderedPageBreak/>
        <w:t xml:space="preserve">Polateli-Şahinbey Organize Sanayi Bölgesi Projesi, Gaziantep 5. Organize Sanayi Bölgesi’nin ildeki yatırım yeri talebini karşılayamaması üzerine Gaziantep ve Kilis illerinin ortak projesi olarak tasarlanmıştır. 3.500 hektar alana kurulması planlanan OSB ile Gaziantep sanayine </w:t>
      </w:r>
      <w:proofErr w:type="spellStart"/>
      <w:r w:rsidRPr="00D33BF3">
        <w:rPr>
          <w:rFonts w:cstheme="minorBidi"/>
          <w:color w:val="auto"/>
        </w:rPr>
        <w:t>yenigelişme</w:t>
      </w:r>
      <w:proofErr w:type="spellEnd"/>
      <w:r w:rsidRPr="00D33BF3">
        <w:rPr>
          <w:rFonts w:cstheme="minorBidi"/>
          <w:color w:val="auto"/>
        </w:rPr>
        <w:t xml:space="preserve"> alanı kazandırılması amaçlanmakta, böylece Kilis ilinin ekonomik gelişmesine de zemin hazırlanması </w:t>
      </w:r>
      <w:proofErr w:type="gramStart"/>
      <w:r w:rsidRPr="00D33BF3">
        <w:rPr>
          <w:rFonts w:cstheme="minorBidi"/>
          <w:color w:val="auto"/>
        </w:rPr>
        <w:t>planlanmaktadır.İki</w:t>
      </w:r>
      <w:proofErr w:type="gramEnd"/>
      <w:r w:rsidRPr="00D33BF3">
        <w:rPr>
          <w:rFonts w:cstheme="minorBidi"/>
          <w:color w:val="auto"/>
        </w:rPr>
        <w:t xml:space="preserve"> şehrin ortak Organize Sanayi Bölgesi olması </w:t>
      </w:r>
      <w:proofErr w:type="spellStart"/>
      <w:r w:rsidRPr="00D33BF3">
        <w:rPr>
          <w:rFonts w:cstheme="minorBidi"/>
          <w:color w:val="auto"/>
        </w:rPr>
        <w:t>bakımındanTürkiye'de</w:t>
      </w:r>
      <w:proofErr w:type="spellEnd"/>
      <w:r w:rsidRPr="00D33BF3">
        <w:rPr>
          <w:rFonts w:cstheme="minorBidi"/>
          <w:color w:val="auto"/>
        </w:rPr>
        <w:t xml:space="preserve"> bir ilk olan projenin, Gaziantep-Hassa arasındaki yolun yüksek standartlı duble yola çevrilmesi ile daha da güçlenmesi beklenmektedir.Gaziantep Serbest Bölgesi, 1999 yılında 141 hektar alanda kurulmuş olup 2012 yılı itibarıyla ruhsatlı 26 firma faaliyet göstermektedir. Söz konusu firmalarda toplam 183 kişi istihdam edilmektedir. Bölgedeki toplam istihdam 2011 yılına göre %18,7 düşüş gösterirken, toplam işlem hacminde bir önceki yıla göre %8 oranında düşüş gerçekleşmiştir. Bölgedeki firmaların ağırlıklı olarak tekstil ve gıda sektörlerinde faaliyet gösterdiği görülmektedir. Bölgede ayrıca makine/teçhizat, plastik, kimya, beyaz eşya, cam sektörlerinde üretim ve ticaret gerçekleştiren işletmeler mevcuttur.</w:t>
      </w:r>
    </w:p>
    <w:p w:rsidR="004D452C" w:rsidRPr="00B10816" w:rsidRDefault="004D452C" w:rsidP="004D452C">
      <w:pPr>
        <w:pStyle w:val="Balk3"/>
      </w:pPr>
      <w:bookmarkStart w:id="37" w:name="_Toc427156429"/>
      <w:r w:rsidRPr="00B12805">
        <w:t>Lojistik</w:t>
      </w:r>
      <w:bookmarkEnd w:id="37"/>
    </w:p>
    <w:p w:rsidR="004D452C" w:rsidRPr="00A95168" w:rsidRDefault="004D452C" w:rsidP="00AD5A17">
      <w:pPr>
        <w:pStyle w:val="Default"/>
        <w:spacing w:beforeLines="120" w:afterLines="120" w:line="360" w:lineRule="auto"/>
        <w:jc w:val="both"/>
        <w:rPr>
          <w:color w:val="auto"/>
        </w:rPr>
      </w:pPr>
      <w:r w:rsidRPr="00A95168">
        <w:rPr>
          <w:color w:val="auto"/>
        </w:rPr>
        <w:t>TRC1 Bölgesi sanayi ve ticaret yapısıyla Türkiye ekonomisinde önemli bir yere sahiptir. Bölgenin sanayileşmede en önemli parametresi bulunduğu coğrafi konumdur. Orta Doğu ülkeleri arasında stratejik bir konumda yer almakta olan bölge, bu avantajlı konumu özellikle dış ticarette kendini hissettirmektedir.</w:t>
      </w:r>
    </w:p>
    <w:p w:rsidR="00D33BF3" w:rsidRPr="00D33BF3" w:rsidRDefault="004D452C" w:rsidP="00AD5A17">
      <w:pPr>
        <w:pStyle w:val="Default"/>
        <w:spacing w:beforeLines="120" w:afterLines="120" w:line="360" w:lineRule="auto"/>
        <w:jc w:val="both"/>
      </w:pPr>
      <w:r w:rsidRPr="00A95168">
        <w:rPr>
          <w:color w:val="auto"/>
        </w:rPr>
        <w:t>Bölgede özellikle Gaziantep, sahip olduğu ulaşım imkânlarıyla önemli bir geçiş noktasıdır. Doğu ve kuzey bölgeleri Akdeniz'e bağlayan yolların kaşağında bulunan Gaziantep, lojistik bakımından da ülkenin önemli kentler</w:t>
      </w:r>
      <w:r w:rsidR="00D33BF3">
        <w:t xml:space="preserve">inden </w:t>
      </w:r>
      <w:proofErr w:type="gramStart"/>
      <w:r w:rsidR="00D33BF3">
        <w:t>biridir.</w:t>
      </w:r>
      <w:r w:rsidRPr="00A95168">
        <w:t>Gaziantep'in</w:t>
      </w:r>
      <w:proofErr w:type="gramEnd"/>
      <w:r w:rsidRPr="00A95168">
        <w:t>, özellikle TR62 ve TR63 Bölgeleri'nde yer alan Mersin ve İskenderun Liman'larına olan yakınlığı ve bu bölgeler ile sağlanan etkin karayolu bağlantısının bulunması, bölge için önemli bir fırsat olarak ön plana çıkmaktadır. Mevcut demiryolu hattı, otoyol bağlantıları, havalimanları</w:t>
      </w:r>
      <w:r w:rsidR="00D33BF3">
        <w:t>, serbest bölgesi, Kara Konteynı</w:t>
      </w:r>
      <w:r w:rsidRPr="00A95168">
        <w:t xml:space="preserve">r İndirme Terminali, Orta Doğuya açılan kapı olması ve geleneksel </w:t>
      </w:r>
      <w:proofErr w:type="spellStart"/>
      <w:r w:rsidRPr="00A95168">
        <w:t>İpekyolu'nun</w:t>
      </w:r>
      <w:proofErr w:type="spellEnd"/>
      <w:r w:rsidRPr="00A95168">
        <w:t xml:space="preserve"> bölgeden geçmesi özellikleriyle TRC1 Bölgesi lojistik alt merkez olma potansiyelini ortaya koymaktadır.</w:t>
      </w:r>
    </w:p>
    <w:p w:rsidR="004D452C" w:rsidRPr="00D33BF3" w:rsidRDefault="00D33BF3" w:rsidP="00AD5A17">
      <w:pPr>
        <w:keepNext/>
        <w:spacing w:beforeLines="120" w:afterLines="120" w:line="360" w:lineRule="auto"/>
        <w:jc w:val="center"/>
        <w:rPr>
          <w:noProof/>
          <w:sz w:val="21"/>
          <w:szCs w:val="21"/>
          <w:lang w:eastAsia="tr-TR"/>
        </w:rPr>
      </w:pPr>
      <w:r>
        <w:rPr>
          <w:noProof/>
          <w:sz w:val="21"/>
          <w:szCs w:val="21"/>
          <w:lang w:eastAsia="tr-TR"/>
        </w:rPr>
        <w:lastRenderedPageBreak/>
        <w:drawing>
          <wp:inline distT="0" distB="0" distL="0" distR="0">
            <wp:extent cx="5760720" cy="3915147"/>
            <wp:effectExtent l="19050" t="19050" r="11430" b="28203"/>
            <wp:docPr id="13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5760720" cy="3915147"/>
                    </a:xfrm>
                    <a:prstGeom prst="rect">
                      <a:avLst/>
                    </a:prstGeom>
                    <a:noFill/>
                    <a:ln w="12700">
                      <a:solidFill>
                        <a:schemeClr val="tx1"/>
                      </a:solidFill>
                      <a:miter lim="800000"/>
                      <a:headEnd/>
                      <a:tailEnd/>
                    </a:ln>
                  </pic:spPr>
                </pic:pic>
              </a:graphicData>
            </a:graphic>
          </wp:inline>
        </w:drawing>
      </w:r>
      <w:bookmarkStart w:id="38" w:name="_Toc427156478"/>
      <w:r w:rsidR="001614C1" w:rsidRPr="001614C1">
        <w:rPr>
          <w:rFonts w:ascii="Times New Roman" w:hAnsi="Times New Roman" w:cs="Times New Roman"/>
          <w:b/>
          <w:i/>
          <w:color w:val="000000" w:themeColor="text1"/>
          <w:sz w:val="20"/>
          <w:szCs w:val="20"/>
        </w:rPr>
        <w:t>Şekil</w:t>
      </w:r>
      <w:r w:rsidR="001B0FEC" w:rsidRPr="001614C1">
        <w:rPr>
          <w:rFonts w:ascii="Times New Roman" w:hAnsi="Times New Roman" w:cs="Times New Roman"/>
          <w:b/>
          <w:i/>
          <w:color w:val="000000" w:themeColor="text1"/>
          <w:sz w:val="20"/>
          <w:szCs w:val="20"/>
        </w:rPr>
        <w:fldChar w:fldCharType="begin"/>
      </w:r>
      <w:r w:rsidR="001614C1" w:rsidRPr="001614C1">
        <w:rPr>
          <w:rFonts w:ascii="Times New Roman" w:hAnsi="Times New Roman" w:cs="Times New Roman"/>
          <w:b/>
          <w:i/>
          <w:color w:val="000000" w:themeColor="text1"/>
          <w:sz w:val="20"/>
          <w:szCs w:val="20"/>
        </w:rPr>
        <w:instrText xml:space="preserve"> SEQ Şekil \* ARABIC </w:instrText>
      </w:r>
      <w:r w:rsidR="001B0FEC" w:rsidRPr="001614C1">
        <w:rPr>
          <w:rFonts w:ascii="Times New Roman" w:hAnsi="Times New Roman" w:cs="Times New Roman"/>
          <w:b/>
          <w:i/>
          <w:color w:val="000000" w:themeColor="text1"/>
          <w:sz w:val="20"/>
          <w:szCs w:val="20"/>
        </w:rPr>
        <w:fldChar w:fldCharType="separate"/>
      </w:r>
      <w:r w:rsidR="004E3199">
        <w:rPr>
          <w:rFonts w:ascii="Times New Roman" w:hAnsi="Times New Roman" w:cs="Times New Roman"/>
          <w:b/>
          <w:i/>
          <w:noProof/>
          <w:color w:val="000000" w:themeColor="text1"/>
          <w:sz w:val="20"/>
          <w:szCs w:val="20"/>
        </w:rPr>
        <w:t>7</w:t>
      </w:r>
      <w:r w:rsidR="001B0FEC" w:rsidRPr="001614C1">
        <w:rPr>
          <w:rFonts w:ascii="Times New Roman" w:hAnsi="Times New Roman" w:cs="Times New Roman"/>
          <w:b/>
          <w:i/>
          <w:color w:val="000000" w:themeColor="text1"/>
          <w:sz w:val="20"/>
          <w:szCs w:val="20"/>
        </w:rPr>
        <w:fldChar w:fldCharType="end"/>
      </w:r>
      <w:r w:rsidR="001614C1" w:rsidRPr="001614C1">
        <w:rPr>
          <w:rFonts w:ascii="Times New Roman" w:hAnsi="Times New Roman" w:cs="Times New Roman"/>
          <w:b/>
          <w:i/>
          <w:color w:val="000000" w:themeColor="text1"/>
          <w:sz w:val="20"/>
          <w:szCs w:val="20"/>
        </w:rPr>
        <w:t>:Gaziantep'in Yakın Limanlarla İlişkisi</w:t>
      </w:r>
      <w:bookmarkEnd w:id="38"/>
    </w:p>
    <w:p w:rsidR="004D452C" w:rsidRPr="00D33BF3" w:rsidRDefault="004D452C" w:rsidP="00AD5A17">
      <w:pPr>
        <w:pStyle w:val="Default"/>
        <w:spacing w:beforeLines="120" w:afterLines="120" w:line="360" w:lineRule="auto"/>
        <w:jc w:val="both"/>
        <w:rPr>
          <w:color w:val="000000" w:themeColor="text1"/>
        </w:rPr>
      </w:pPr>
      <w:r w:rsidRPr="00D33BF3">
        <w:rPr>
          <w:color w:val="000000" w:themeColor="text1"/>
        </w:rPr>
        <w:t>TRC1 Bölgesi'nde Gaziantep ve Adıyaman'da toplam 2 adet havalimanı bulunmaktadır. Bölge havalimanlarındaki yolcu ve yük trafiği özellikle son yıllarda önemli bir artış göstermektedir. 2008-2014 yılları arasında DHMİ istatistikleri incelendiğinde, Gaziantep Havalimanında 2008 yılında toplam 8.012 ton bagaj, kargo ve posta taşındığı, 2012 yılında ise bunun yaklaşık 2 katı</w:t>
      </w:r>
      <w:r w:rsidR="00D33BF3" w:rsidRPr="00D33BF3">
        <w:rPr>
          <w:color w:val="000000" w:themeColor="text1"/>
        </w:rPr>
        <w:t xml:space="preserve"> yük miktarının havalimanı aracı</w:t>
      </w:r>
      <w:r w:rsidRPr="00D33BF3">
        <w:rPr>
          <w:color w:val="000000" w:themeColor="text1"/>
        </w:rPr>
        <w:t xml:space="preserve">lığıyla taşındığı görülmektedir. </w:t>
      </w:r>
    </w:p>
    <w:p w:rsidR="004D452C" w:rsidRPr="00D33BF3" w:rsidRDefault="004D452C" w:rsidP="00AD5A17">
      <w:pPr>
        <w:pStyle w:val="Default"/>
        <w:spacing w:beforeLines="120" w:afterLines="120" w:line="360" w:lineRule="auto"/>
        <w:jc w:val="both"/>
        <w:rPr>
          <w:color w:val="000000" w:themeColor="text1"/>
        </w:rPr>
      </w:pPr>
      <w:r w:rsidRPr="00D33BF3">
        <w:rPr>
          <w:color w:val="000000" w:themeColor="text1"/>
        </w:rPr>
        <w:t xml:space="preserve">Havayolu taşımacılığı yüksek maliyeti nedeniyle daha çok küçük boyutlu fakat yüksek değerli yüklerin taşınmasında tercih edilmektedir. Özellikle teslim süresi öncelikli ve uzun mesafeli taşınacak yüklerde havayolu taşımacılığının tercih edilmesi yüksek maliyetlerin göz ardı edilmesinde önemli bir rol oynamaktadır. </w:t>
      </w:r>
    </w:p>
    <w:p w:rsidR="004D452C" w:rsidRPr="00D33BF3" w:rsidRDefault="004D452C" w:rsidP="00AD5A17">
      <w:pPr>
        <w:spacing w:beforeLines="120" w:afterLines="120" w:line="360" w:lineRule="auto"/>
        <w:jc w:val="both"/>
        <w:rPr>
          <w:rFonts w:ascii="Times New Roman" w:hAnsi="Times New Roman" w:cs="Times New Roman"/>
          <w:color w:val="000000" w:themeColor="text1"/>
          <w:sz w:val="24"/>
          <w:szCs w:val="24"/>
        </w:rPr>
      </w:pPr>
      <w:r w:rsidRPr="00D33BF3">
        <w:rPr>
          <w:rFonts w:ascii="Times New Roman" w:hAnsi="Times New Roman" w:cs="Times New Roman"/>
          <w:color w:val="000000" w:themeColor="text1"/>
          <w:sz w:val="24"/>
          <w:szCs w:val="24"/>
        </w:rPr>
        <w:t>Bölgeden demiryolu ile gerçekleşen taşımalara bakıldığında, Irak, Suriye ve İran ülkeleri ağırlıklı olmak üzere pek çok ülkeye çeşitli yollarla taşıma yapılmaktadır. Gaziantep istasyonlarından yıllık 60.000 ton kapasiteyle çeşitli uluslararası ürün taşıması gerçekleştirilmektedir. Gaziantep'te yerleşik demiryolu operasyonları faaliyeti yürüten lojistik firmaların uluslararası mevcut kapasiteleri yıllık yaklaşık 50.000 ton civarındadır.</w:t>
      </w:r>
    </w:p>
    <w:p w:rsidR="004D452C" w:rsidRPr="005A63C4" w:rsidRDefault="004D452C" w:rsidP="004D452C">
      <w:pPr>
        <w:pStyle w:val="Balk3"/>
      </w:pPr>
      <w:bookmarkStart w:id="39" w:name="_Toc427156430"/>
      <w:r w:rsidRPr="005A63C4">
        <w:lastRenderedPageBreak/>
        <w:t>Ticaret</w:t>
      </w:r>
      <w:bookmarkEnd w:id="39"/>
    </w:p>
    <w:p w:rsidR="004D452C" w:rsidRPr="004D452C" w:rsidRDefault="004D452C" w:rsidP="004D452C">
      <w:pPr>
        <w:pStyle w:val="Balk4"/>
        <w:rPr>
          <w:color w:val="000000" w:themeColor="text1"/>
        </w:rPr>
      </w:pPr>
      <w:r w:rsidRPr="004D452C">
        <w:rPr>
          <w:color w:val="000000" w:themeColor="text1"/>
        </w:rPr>
        <w:t>İhracat</w:t>
      </w:r>
    </w:p>
    <w:p w:rsidR="004D452C" w:rsidRPr="005A63C4" w:rsidRDefault="004D452C" w:rsidP="00AD5A17">
      <w:pPr>
        <w:autoSpaceDE w:val="0"/>
        <w:autoSpaceDN w:val="0"/>
        <w:adjustRightInd w:val="0"/>
        <w:spacing w:beforeLines="120" w:afterLines="120" w:line="360" w:lineRule="auto"/>
        <w:jc w:val="both"/>
        <w:rPr>
          <w:rFonts w:ascii="Times New Roman" w:hAnsi="Times New Roman" w:cs="Times New Roman"/>
          <w:color w:val="000000"/>
          <w:sz w:val="24"/>
          <w:szCs w:val="24"/>
        </w:rPr>
      </w:pPr>
      <w:r w:rsidRPr="005A63C4">
        <w:rPr>
          <w:rFonts w:ascii="Times New Roman" w:hAnsi="Times New Roman" w:cs="Times New Roman"/>
          <w:color w:val="000000"/>
          <w:sz w:val="24"/>
          <w:szCs w:val="24"/>
        </w:rPr>
        <w:t>İhracat rakamları bakımından Türkiye'nin önde gelen şehirlerinden olan Gaziantep'in yıllar itibarıyla ihracat kalemleri incelendiğinde 2002 yılından günümüze kadar "halılar ve diğer dokumaya elverişli maddelerden yer kaplamaları" kaleminin ilk sırada yer aldığı görülmektedir. Bu durum, Gaziantep sanayinin önde gelen sektörlerinden olan halı sektörünün ilin ekonomik gelişmesindeki büyük payını göstermektedir. Nitekim Gaziantep'te konumlanmış halı firmaları, ülkenin halı üretiminin %94'ünü gerçekleştirmekte ve dünyanın dikkatini çekmektedir. Dünyada halı ticaretine konu olan ürünler makine halısı ve el halısı olarak gruplandırılır. Gaziantep'in "halılar ve diğer dokumaya elverişli maddelerden yer kaplamaları" kalemi, "makine halısı" grubunu ihtiva etmektedir. 2013 yılında Gaziantep'in 6,2 milyar dolarl</w:t>
      </w:r>
      <w:r>
        <w:rPr>
          <w:rFonts w:ascii="Times New Roman" w:hAnsi="Times New Roman" w:cs="Times New Roman"/>
          <w:color w:val="000000"/>
          <w:sz w:val="24"/>
          <w:szCs w:val="24"/>
        </w:rPr>
        <w:t>ık ihracatının 1,4 milyar dolar</w:t>
      </w:r>
      <w:r w:rsidRPr="005A63C4">
        <w:rPr>
          <w:rFonts w:ascii="Times New Roman" w:hAnsi="Times New Roman" w:cs="Times New Roman"/>
          <w:color w:val="000000"/>
          <w:sz w:val="24"/>
          <w:szCs w:val="24"/>
        </w:rPr>
        <w:t>lık kısmını makine halı</w:t>
      </w:r>
      <w:r>
        <w:rPr>
          <w:rFonts w:ascii="Times New Roman" w:hAnsi="Times New Roman" w:cs="Times New Roman"/>
          <w:color w:val="000000"/>
          <w:sz w:val="24"/>
          <w:szCs w:val="24"/>
        </w:rPr>
        <w:t>sı ihracatı oluştur</w:t>
      </w:r>
      <w:r w:rsidRPr="005A63C4">
        <w:rPr>
          <w:rFonts w:ascii="Times New Roman" w:hAnsi="Times New Roman" w:cs="Times New Roman"/>
          <w:color w:val="000000"/>
          <w:sz w:val="24"/>
          <w:szCs w:val="24"/>
        </w:rPr>
        <w:t xml:space="preserve">maktadır. İlin 2013 yılı halı ihracatı tutarı bir önceki yıla göre %3 artış göstermiştir. </w:t>
      </w:r>
    </w:p>
    <w:p w:rsidR="004D452C" w:rsidRPr="005A63C4" w:rsidRDefault="004D452C" w:rsidP="00AD5A17">
      <w:pPr>
        <w:autoSpaceDE w:val="0"/>
        <w:autoSpaceDN w:val="0"/>
        <w:adjustRightInd w:val="0"/>
        <w:spacing w:beforeLines="120" w:afterLines="120" w:line="360" w:lineRule="auto"/>
        <w:jc w:val="both"/>
        <w:rPr>
          <w:rFonts w:ascii="Times New Roman" w:hAnsi="Times New Roman" w:cs="Times New Roman"/>
          <w:color w:val="000000"/>
          <w:sz w:val="24"/>
          <w:szCs w:val="24"/>
        </w:rPr>
      </w:pPr>
      <w:r w:rsidRPr="005A63C4">
        <w:rPr>
          <w:rFonts w:ascii="Times New Roman" w:hAnsi="Times New Roman" w:cs="Times New Roman"/>
          <w:color w:val="000000"/>
          <w:sz w:val="24"/>
          <w:szCs w:val="24"/>
        </w:rPr>
        <w:t xml:space="preserve">2013 yılında en çok ihraç edilen halı faslını 527,6 milyon dolar ile "hayvansal ve bitkisel katı ve sıvı yağlar; yemeklik katı yağlar; hayvansal ve bitkisel mumlar" faslı takip etmektedir. Bu durum, ilde birçok firma tarafından üretilerek özellikle Orta Doğu ülkelerine ihraç edilen bitkisel sıvı yağ kaleminin Gaziantep'in ihracatında önemli yer tuttuğunu ifade etmektedir. Söz konusu kalemden gerçekleşen ihracat 2012 yılına göre % 18 oranında düşüş göstermiştir. </w:t>
      </w:r>
    </w:p>
    <w:p w:rsidR="004D452C" w:rsidRPr="005A63C4" w:rsidRDefault="004D452C" w:rsidP="00AD5A17">
      <w:pPr>
        <w:autoSpaceDE w:val="0"/>
        <w:autoSpaceDN w:val="0"/>
        <w:adjustRightInd w:val="0"/>
        <w:spacing w:beforeLines="120" w:afterLines="120" w:line="360" w:lineRule="auto"/>
        <w:jc w:val="both"/>
        <w:rPr>
          <w:rFonts w:ascii="Times New Roman" w:hAnsi="Times New Roman" w:cs="Times New Roman"/>
          <w:color w:val="000000"/>
          <w:sz w:val="24"/>
          <w:szCs w:val="24"/>
        </w:rPr>
      </w:pPr>
      <w:r w:rsidRPr="005A63C4">
        <w:rPr>
          <w:rFonts w:ascii="Times New Roman" w:hAnsi="Times New Roman" w:cs="Times New Roman"/>
          <w:color w:val="000000"/>
          <w:sz w:val="24"/>
          <w:szCs w:val="24"/>
        </w:rPr>
        <w:t xml:space="preserve">2002 yılından itibaren ilin en çok ihraç ettiği ilk 5 fasıla bakıldığında, "plastikler ve mamulleri" kaleminin, ilin ihracatında ilk sıralarda yer almayı sürdürdüğü ve 2013 yılında en çok ihraç edilen 3. ürün grubu olduğu görülmektedir. 2013 yılında bu kalemden toplam 480,5 milyon dolar tutarında ihracat gerçekleştirilmiş ve bir önceki yıla göre %18 artış göstermiştir. Ülkenin büyüyen sektörlerinden olan plastik sektörü, Gaziantep için de gelecek vaat eden sektörler arasında yer almaktadır. </w:t>
      </w:r>
    </w:p>
    <w:p w:rsidR="004D452C" w:rsidRPr="005A63C4" w:rsidRDefault="004D452C" w:rsidP="00AD5A17">
      <w:pPr>
        <w:autoSpaceDE w:val="0"/>
        <w:autoSpaceDN w:val="0"/>
        <w:adjustRightInd w:val="0"/>
        <w:spacing w:beforeLines="120" w:afterLines="120" w:line="360" w:lineRule="auto"/>
        <w:jc w:val="both"/>
        <w:rPr>
          <w:rFonts w:ascii="Times New Roman" w:hAnsi="Times New Roman" w:cs="Times New Roman"/>
          <w:color w:val="000000"/>
          <w:sz w:val="24"/>
          <w:szCs w:val="24"/>
        </w:rPr>
      </w:pPr>
      <w:r w:rsidRPr="005A63C4">
        <w:rPr>
          <w:rFonts w:ascii="Times New Roman" w:hAnsi="Times New Roman" w:cs="Times New Roman"/>
          <w:color w:val="000000"/>
          <w:sz w:val="24"/>
          <w:szCs w:val="24"/>
        </w:rPr>
        <w:t xml:space="preserve">2013 yılında en çok ihraç edilen 4. kalem olan "hububat, un, nişasta veya süt müstahzarları; pastacılık ürünleri" faslından yapılan ihracat bir önceki yıla göre %25 artış göstererek 424,4 milyon dolar tutarında gerçekleşmiştir. Bu rakam, Gaziantep gıda sanayisinin özellikle Orta Doğu ülkelerine yapılan ihracat ile son yıllardaki muazzam atılımını desteklemektedir. </w:t>
      </w:r>
    </w:p>
    <w:p w:rsidR="004D452C" w:rsidRPr="005A63C4" w:rsidRDefault="004D452C" w:rsidP="00AD5A17">
      <w:pPr>
        <w:spacing w:beforeLines="120" w:afterLines="120" w:line="360" w:lineRule="auto"/>
        <w:jc w:val="both"/>
        <w:rPr>
          <w:rFonts w:ascii="Times New Roman" w:hAnsi="Times New Roman" w:cs="Times New Roman"/>
          <w:color w:val="000000"/>
          <w:sz w:val="24"/>
          <w:szCs w:val="24"/>
        </w:rPr>
      </w:pPr>
      <w:r w:rsidRPr="005A63C4">
        <w:rPr>
          <w:rFonts w:ascii="Times New Roman" w:hAnsi="Times New Roman" w:cs="Times New Roman"/>
          <w:color w:val="000000"/>
          <w:sz w:val="24"/>
          <w:szCs w:val="24"/>
        </w:rPr>
        <w:t xml:space="preserve">2013 yılında en çok ihraç edilen 5. kalem olan "sentetik ve suni </w:t>
      </w:r>
      <w:proofErr w:type="spellStart"/>
      <w:r w:rsidRPr="005A63C4">
        <w:rPr>
          <w:rFonts w:ascii="Times New Roman" w:hAnsi="Times New Roman" w:cs="Times New Roman"/>
          <w:color w:val="000000"/>
          <w:sz w:val="24"/>
          <w:szCs w:val="24"/>
        </w:rPr>
        <w:t>filamentler</w:t>
      </w:r>
      <w:proofErr w:type="spellEnd"/>
      <w:r w:rsidRPr="005A63C4">
        <w:rPr>
          <w:rFonts w:ascii="Times New Roman" w:hAnsi="Times New Roman" w:cs="Times New Roman"/>
          <w:color w:val="000000"/>
          <w:sz w:val="24"/>
          <w:szCs w:val="24"/>
        </w:rPr>
        <w:t xml:space="preserve">, şeritler ve benzeri sentetik ve suni dokumaya elverişli maddeler" faslından toplam 295,4 milyon dolar tutarında </w:t>
      </w:r>
      <w:r w:rsidRPr="005A63C4">
        <w:rPr>
          <w:rFonts w:ascii="Times New Roman" w:hAnsi="Times New Roman" w:cs="Times New Roman"/>
          <w:color w:val="000000"/>
          <w:sz w:val="24"/>
          <w:szCs w:val="24"/>
        </w:rPr>
        <w:lastRenderedPageBreak/>
        <w:t>ihracat gerçekleştirilmiş ve sö</w:t>
      </w:r>
      <w:r>
        <w:rPr>
          <w:rFonts w:ascii="Times New Roman" w:hAnsi="Times New Roman" w:cs="Times New Roman"/>
          <w:color w:val="000000"/>
          <w:sz w:val="24"/>
          <w:szCs w:val="24"/>
        </w:rPr>
        <w:t>z</w:t>
      </w:r>
      <w:r w:rsidRPr="005A63C4">
        <w:rPr>
          <w:rFonts w:ascii="Times New Roman" w:hAnsi="Times New Roman" w:cs="Times New Roman"/>
          <w:color w:val="000000"/>
          <w:sz w:val="24"/>
          <w:szCs w:val="24"/>
        </w:rPr>
        <w:t xml:space="preserve"> konusu tutar bir önceki yıla göre %9 artmıştır. Bu durum, Gaziantep'i bulunduğu noktaya taşıyan geleneksel sektörlerden tekstil sektörünün hala, il için önemini koruduğuna işaret etmektedir. Pamuk, sentetik ve suni devamsız lifler fasılları da ilin ihracatında ön sıralarda gelmeye devam etmektedir</w:t>
      </w:r>
      <w:r>
        <w:rPr>
          <w:rFonts w:ascii="Times New Roman" w:hAnsi="Times New Roman" w:cs="Times New Roman"/>
          <w:color w:val="000000"/>
          <w:sz w:val="24"/>
          <w:szCs w:val="24"/>
        </w:rPr>
        <w:t>.</w:t>
      </w:r>
    </w:p>
    <w:p w:rsidR="004D452C" w:rsidRDefault="004D452C" w:rsidP="00AD5A17">
      <w:pPr>
        <w:autoSpaceDE w:val="0"/>
        <w:autoSpaceDN w:val="0"/>
        <w:adjustRightInd w:val="0"/>
        <w:spacing w:beforeLines="120" w:afterLines="120" w:line="360" w:lineRule="auto"/>
        <w:jc w:val="both"/>
        <w:rPr>
          <w:rFonts w:ascii="Times New Roman" w:hAnsi="Times New Roman" w:cs="Times New Roman"/>
          <w:color w:val="000000"/>
          <w:sz w:val="24"/>
          <w:szCs w:val="24"/>
        </w:rPr>
      </w:pPr>
      <w:r w:rsidRPr="005A63C4">
        <w:rPr>
          <w:rFonts w:ascii="Times New Roman" w:hAnsi="Times New Roman" w:cs="Times New Roman"/>
          <w:color w:val="000000"/>
          <w:sz w:val="24"/>
          <w:szCs w:val="24"/>
        </w:rPr>
        <w:t xml:space="preserve">Gaziantep'in toplam ihracat tutarında %22,5'lik oran ile en büyük paya sahip olan sektör "halılar ve diğer dokumaya elverişli maddelerden yer kaplamaları" faslı olmuştur. Bu fasıldan gerçekleşen ihracat ise bir önceki yıla göre %2,6 oranında artış göstermiş ve Gaziantep'i dünya halı merkezi olma yolunda bir adım daha ileri taşımıştır. İlin toplam ihracatında %8,6'lık pay ile ikinci sırada gelen "hayvansal ve bitkisel katı ve sıvı yağlar; yemeklik katı yağlar; hayvansal ve bitkisel mumlar" kaleminden gerçekleşen ihracat 2012 yılına göre %18,3 oranında düşüş göstermiştir. Toplam ihracattan %7,8 pay alan "plastikler ve mamulleri" kaleminden </w:t>
      </w:r>
      <w:proofErr w:type="spellStart"/>
      <w:r w:rsidRPr="005A63C4">
        <w:rPr>
          <w:rFonts w:ascii="Times New Roman" w:hAnsi="Times New Roman" w:cs="Times New Roman"/>
          <w:color w:val="000000"/>
          <w:sz w:val="24"/>
          <w:szCs w:val="24"/>
        </w:rPr>
        <w:t>yapılanihracat</w:t>
      </w:r>
      <w:proofErr w:type="spellEnd"/>
      <w:r w:rsidRPr="005A63C4">
        <w:rPr>
          <w:rFonts w:ascii="Times New Roman" w:hAnsi="Times New Roman" w:cs="Times New Roman"/>
          <w:color w:val="000000"/>
          <w:sz w:val="24"/>
          <w:szCs w:val="24"/>
        </w:rPr>
        <w:t xml:space="preserve"> bir önceki yıla göre %17,9 oranında bir artış göstermiştir. "Hububat, un, nişasta veya süt müstahzarları; pastacılık ürünleri" ve "sentetik ve suni </w:t>
      </w:r>
      <w:proofErr w:type="spellStart"/>
      <w:r w:rsidRPr="005A63C4">
        <w:rPr>
          <w:rFonts w:ascii="Times New Roman" w:hAnsi="Times New Roman" w:cs="Times New Roman"/>
          <w:color w:val="000000"/>
          <w:sz w:val="24"/>
          <w:szCs w:val="24"/>
        </w:rPr>
        <w:t>filamentler</w:t>
      </w:r>
      <w:proofErr w:type="spellEnd"/>
      <w:r w:rsidRPr="005A63C4">
        <w:rPr>
          <w:rFonts w:ascii="Times New Roman" w:hAnsi="Times New Roman" w:cs="Times New Roman"/>
          <w:color w:val="000000"/>
          <w:sz w:val="24"/>
          <w:szCs w:val="24"/>
        </w:rPr>
        <w:t xml:space="preserve">, şeritler ve benzeri sentetik ve suni dokumaya elverişli maddeler" fasıllarından gerçekleşen ihracat rakamları ise sırasıyla %24,8 ve %8,6 oranlarında artmıştır. </w:t>
      </w:r>
    </w:p>
    <w:p w:rsidR="004D452C" w:rsidRDefault="004D452C" w:rsidP="00AD5A17">
      <w:pPr>
        <w:spacing w:beforeLines="120" w:afterLines="120" w:line="360" w:lineRule="auto"/>
        <w:jc w:val="both"/>
        <w:rPr>
          <w:rFonts w:ascii="Times New Roman" w:hAnsi="Times New Roman" w:cs="Times New Roman"/>
          <w:color w:val="000000"/>
          <w:sz w:val="24"/>
          <w:szCs w:val="24"/>
        </w:rPr>
      </w:pPr>
    </w:p>
    <w:p w:rsidR="004D452C" w:rsidRDefault="001614C1" w:rsidP="00AD5A17">
      <w:pPr>
        <w:spacing w:beforeLines="120" w:afterLines="120" w:line="360" w:lineRule="auto"/>
        <w:jc w:val="center"/>
        <w:rPr>
          <w:rFonts w:ascii="Times New Roman" w:hAnsi="Times New Roman" w:cs="Times New Roman"/>
          <w:b/>
          <w:i/>
          <w:color w:val="000000" w:themeColor="text1"/>
          <w:sz w:val="20"/>
          <w:szCs w:val="20"/>
        </w:rPr>
      </w:pPr>
      <w:r w:rsidRPr="001614C1">
        <w:rPr>
          <w:rFonts w:ascii="Times New Roman" w:hAnsi="Times New Roman" w:cs="Times New Roman"/>
          <w:noProof/>
          <w:color w:val="000000"/>
          <w:sz w:val="24"/>
          <w:szCs w:val="24"/>
          <w:lang w:eastAsia="tr-TR"/>
        </w:rPr>
        <w:drawing>
          <wp:anchor distT="0" distB="0" distL="114300" distR="114300" simplePos="0" relativeHeight="251681792" behindDoc="0" locked="0" layoutInCell="1" allowOverlap="1">
            <wp:simplePos x="0" y="0"/>
            <wp:positionH relativeFrom="column">
              <wp:posOffset>24130</wp:posOffset>
            </wp:positionH>
            <wp:positionV relativeFrom="paragraph">
              <wp:posOffset>233680</wp:posOffset>
            </wp:positionV>
            <wp:extent cx="5767705" cy="2895600"/>
            <wp:effectExtent l="19050" t="19050" r="23495" b="19050"/>
            <wp:wrapTopAndBottom/>
            <wp:docPr id="126"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srcRect/>
                    <a:stretch>
                      <a:fillRect/>
                    </a:stretch>
                  </pic:blipFill>
                  <pic:spPr bwMode="auto">
                    <a:xfrm>
                      <a:off x="0" y="0"/>
                      <a:ext cx="5767705" cy="2895600"/>
                    </a:xfrm>
                    <a:prstGeom prst="rect">
                      <a:avLst/>
                    </a:prstGeom>
                    <a:noFill/>
                    <a:ln w="19050">
                      <a:solidFill>
                        <a:schemeClr val="tx1"/>
                      </a:solidFill>
                      <a:miter lim="800000"/>
                      <a:headEnd/>
                      <a:tailEnd/>
                    </a:ln>
                  </pic:spPr>
                </pic:pic>
              </a:graphicData>
            </a:graphic>
          </wp:anchor>
        </w:drawing>
      </w:r>
      <w:bookmarkStart w:id="40" w:name="_Toc427156479"/>
      <w:r w:rsidRPr="001614C1">
        <w:rPr>
          <w:rFonts w:ascii="Times New Roman" w:hAnsi="Times New Roman" w:cs="Times New Roman"/>
          <w:b/>
          <w:i/>
          <w:color w:val="000000" w:themeColor="text1"/>
          <w:sz w:val="20"/>
          <w:szCs w:val="20"/>
        </w:rPr>
        <w:t xml:space="preserve">Şekil </w:t>
      </w:r>
      <w:r w:rsidR="001B0FEC" w:rsidRPr="001614C1">
        <w:rPr>
          <w:rFonts w:ascii="Times New Roman" w:hAnsi="Times New Roman" w:cs="Times New Roman"/>
          <w:b/>
          <w:i/>
          <w:color w:val="000000" w:themeColor="text1"/>
          <w:sz w:val="20"/>
          <w:szCs w:val="20"/>
        </w:rPr>
        <w:fldChar w:fldCharType="begin"/>
      </w:r>
      <w:r w:rsidRPr="001614C1">
        <w:rPr>
          <w:rFonts w:ascii="Times New Roman" w:hAnsi="Times New Roman" w:cs="Times New Roman"/>
          <w:b/>
          <w:i/>
          <w:color w:val="000000" w:themeColor="text1"/>
          <w:sz w:val="20"/>
          <w:szCs w:val="20"/>
        </w:rPr>
        <w:instrText xml:space="preserve"> SEQ Şekil \* ARABIC </w:instrText>
      </w:r>
      <w:r w:rsidR="001B0FEC" w:rsidRPr="001614C1">
        <w:rPr>
          <w:rFonts w:ascii="Times New Roman" w:hAnsi="Times New Roman" w:cs="Times New Roman"/>
          <w:b/>
          <w:i/>
          <w:color w:val="000000" w:themeColor="text1"/>
          <w:sz w:val="20"/>
          <w:szCs w:val="20"/>
        </w:rPr>
        <w:fldChar w:fldCharType="separate"/>
      </w:r>
      <w:r w:rsidR="004E3199">
        <w:rPr>
          <w:rFonts w:ascii="Times New Roman" w:hAnsi="Times New Roman" w:cs="Times New Roman"/>
          <w:b/>
          <w:i/>
          <w:noProof/>
          <w:color w:val="000000" w:themeColor="text1"/>
          <w:sz w:val="20"/>
          <w:szCs w:val="20"/>
        </w:rPr>
        <w:t>8</w:t>
      </w:r>
      <w:r w:rsidR="001B0FEC" w:rsidRPr="001614C1">
        <w:rPr>
          <w:rFonts w:ascii="Times New Roman" w:hAnsi="Times New Roman" w:cs="Times New Roman"/>
          <w:b/>
          <w:i/>
          <w:color w:val="000000" w:themeColor="text1"/>
          <w:sz w:val="20"/>
          <w:szCs w:val="20"/>
        </w:rPr>
        <w:fldChar w:fldCharType="end"/>
      </w:r>
      <w:r w:rsidRPr="001614C1">
        <w:rPr>
          <w:rFonts w:ascii="Times New Roman" w:hAnsi="Times New Roman" w:cs="Times New Roman"/>
          <w:b/>
          <w:i/>
          <w:color w:val="000000" w:themeColor="text1"/>
          <w:sz w:val="20"/>
          <w:szCs w:val="20"/>
        </w:rPr>
        <w:t>:İhracatta Öne Çıkan Ülkeler</w:t>
      </w:r>
      <w:bookmarkEnd w:id="40"/>
    </w:p>
    <w:p w:rsidR="001614C1" w:rsidRDefault="001614C1" w:rsidP="00AD5A17">
      <w:pPr>
        <w:spacing w:beforeLines="120" w:afterLines="120" w:line="360" w:lineRule="auto"/>
        <w:jc w:val="center"/>
        <w:rPr>
          <w:rFonts w:ascii="Times New Roman" w:hAnsi="Times New Roman" w:cs="Times New Roman"/>
          <w:b/>
          <w:i/>
          <w:color w:val="000000" w:themeColor="text1"/>
          <w:sz w:val="20"/>
          <w:szCs w:val="20"/>
        </w:rPr>
      </w:pPr>
    </w:p>
    <w:p w:rsidR="001614C1" w:rsidRDefault="001614C1" w:rsidP="00AD5A17">
      <w:pPr>
        <w:spacing w:beforeLines="120" w:afterLines="120" w:line="360" w:lineRule="auto"/>
        <w:jc w:val="center"/>
        <w:rPr>
          <w:rFonts w:ascii="Times New Roman" w:hAnsi="Times New Roman" w:cs="Times New Roman"/>
          <w:b/>
          <w:i/>
          <w:color w:val="000000" w:themeColor="text1"/>
          <w:sz w:val="20"/>
          <w:szCs w:val="20"/>
        </w:rPr>
      </w:pPr>
    </w:p>
    <w:p w:rsidR="001614C1" w:rsidRPr="001614C1" w:rsidRDefault="001614C1" w:rsidP="00AD5A17">
      <w:pPr>
        <w:spacing w:beforeLines="120" w:afterLines="120" w:line="360" w:lineRule="auto"/>
        <w:jc w:val="both"/>
        <w:rPr>
          <w:rFonts w:ascii="Times New Roman" w:hAnsi="Times New Roman" w:cs="Times New Roman"/>
          <w:b/>
          <w:i/>
          <w:color w:val="000000" w:themeColor="text1"/>
          <w:sz w:val="20"/>
          <w:szCs w:val="20"/>
        </w:rPr>
      </w:pPr>
      <w:r w:rsidRPr="005A63C4">
        <w:rPr>
          <w:rFonts w:ascii="Times New Roman" w:hAnsi="Times New Roman" w:cs="Times New Roman"/>
          <w:color w:val="000000"/>
          <w:sz w:val="24"/>
          <w:szCs w:val="24"/>
        </w:rPr>
        <w:lastRenderedPageBreak/>
        <w:t>En çok ihraç edilen ilk 20 fasıl, genel olarak ihracat değerlerini 2012 yılına oranla artırmıştır. Bu artış oranları, önümüzdeki yıllarda da söz konusu kalemlerin ilin ekonomisinde ön sıralarda yer alacağının göstergesidir. İlk 20 fasıl arasında yalnızca 2 faslın ihracat değerleri bir önceki yıla göre azalmıştır. Bu fasıllar "hayvansal ve bitkisel katı ve sıvı yağlar; yemeklik katı yağlar; hayvansal ve bitkisel mumlar" ve "sentetik ve suni devamsız lifler" kalemleridir</w:t>
      </w:r>
    </w:p>
    <w:p w:rsidR="004D452C" w:rsidRPr="004D452C" w:rsidRDefault="004D452C" w:rsidP="004D452C">
      <w:pPr>
        <w:pStyle w:val="Balk4"/>
        <w:rPr>
          <w:color w:val="000000" w:themeColor="text1"/>
        </w:rPr>
      </w:pPr>
      <w:r w:rsidRPr="004D452C">
        <w:rPr>
          <w:color w:val="000000" w:themeColor="text1"/>
        </w:rPr>
        <w:t>İthalat</w:t>
      </w:r>
    </w:p>
    <w:p w:rsidR="004D452C" w:rsidRPr="005A63C4" w:rsidRDefault="004D452C" w:rsidP="00AD5A17">
      <w:pPr>
        <w:pStyle w:val="Default"/>
        <w:spacing w:beforeLines="120" w:afterLines="120" w:line="360" w:lineRule="auto"/>
        <w:jc w:val="both"/>
      </w:pPr>
      <w:r w:rsidRPr="005A63C4">
        <w:t xml:space="preserve">Gaziantep'in yıllar itibarıyla ithalat rakamları incelendiğinde, ithalat tutarındaki artış </w:t>
      </w:r>
      <w:proofErr w:type="gramStart"/>
      <w:r w:rsidRPr="005A63C4">
        <w:t>trendinin</w:t>
      </w:r>
      <w:proofErr w:type="gramEnd"/>
      <w:r w:rsidRPr="005A63C4">
        <w:t xml:space="preserve"> bölge geneli ile birebir örtüştüğü görülmektedir. </w:t>
      </w:r>
    </w:p>
    <w:p w:rsidR="004D452C" w:rsidRDefault="004D452C" w:rsidP="00AD5A17">
      <w:pPr>
        <w:autoSpaceDE w:val="0"/>
        <w:autoSpaceDN w:val="0"/>
        <w:adjustRightInd w:val="0"/>
        <w:spacing w:beforeLines="120" w:afterLines="120" w:line="360" w:lineRule="auto"/>
        <w:jc w:val="both"/>
        <w:rPr>
          <w:rFonts w:ascii="Times New Roman" w:hAnsi="Times New Roman" w:cs="Times New Roman"/>
          <w:sz w:val="24"/>
          <w:szCs w:val="24"/>
        </w:rPr>
      </w:pPr>
      <w:r w:rsidRPr="005A63C4">
        <w:rPr>
          <w:rFonts w:ascii="Times New Roman" w:hAnsi="Times New Roman" w:cs="Times New Roman"/>
          <w:color w:val="000000"/>
          <w:sz w:val="24"/>
          <w:szCs w:val="24"/>
        </w:rPr>
        <w:t xml:space="preserve">Gaziantep'in 2013 yılında ithal etmiş olduğu ilk 20 faslı içermektedir. En fazla ithal edilen kalem 1,85 milyar dolarlık tutar ile Gaziantep sanayinde plastik, kimya, tekstil sektörleri başta olmak üzere, birçok sektöre girdi teşkil eden "plastikler ve mamulleri" olmuştur. Söz </w:t>
      </w:r>
      <w:r w:rsidRPr="005A63C4">
        <w:rPr>
          <w:rFonts w:ascii="Times New Roman" w:hAnsi="Times New Roman" w:cs="Times New Roman"/>
          <w:sz w:val="24"/>
          <w:szCs w:val="24"/>
        </w:rPr>
        <w:t xml:space="preserve">konusu kalem ilin toplam ithalatının %27,8 'ini oluşturmaktadır. Gaziantep'in en çok ithal ettiği ikinci kalem olan " kıymetli veya yarı kıymetli taşlar, kıymetli metaller, inciler, taklit mücevherci eşyası, metal paralar " toplam ithalattan %14,97 pay almaktadır. " Kazanlar, </w:t>
      </w:r>
      <w:proofErr w:type="spellStart"/>
      <w:r w:rsidRPr="005A63C4">
        <w:rPr>
          <w:rFonts w:ascii="Times New Roman" w:hAnsi="Times New Roman" w:cs="Times New Roman"/>
          <w:sz w:val="24"/>
          <w:szCs w:val="24"/>
        </w:rPr>
        <w:t>makinalar</w:t>
      </w:r>
      <w:proofErr w:type="spellEnd"/>
      <w:r w:rsidRPr="005A63C4">
        <w:rPr>
          <w:rFonts w:ascii="Times New Roman" w:hAnsi="Times New Roman" w:cs="Times New Roman"/>
          <w:sz w:val="24"/>
          <w:szCs w:val="24"/>
        </w:rPr>
        <w:t>, mekanik cihazlar ve aletler, nükleer reaktörler, bunların aksam ve parçaları " en çok ithal edilen üçüncü kalem olurken toplam ithalattan %13,14 pay almıştır. “Hayvansal ve bitkisel katı ve sıvı yağlar, yemeklik katı yağlar, hayvansal ve bitkisel mumlar” listede dördüncü sıradadır. Gaziantep'in köklü sektörlerinden iplik sektörüne girdi teşkil eden "sentetik ve suni devamsız lifler" toplam ithalattan %6,18 pay almış ve beşinci sıraya yerleşmiştir. "Hububat" kalemi 332 milyon dolar tutarı ile toplam ithalattan %5 pay alarak en çok ithal edilen altıncı kalem olmuştur. İlk 20 kalem içerisinde ithalat tutarı bir önceki yıla göre en çok artan kalem, %51264'lük artışla "Kıymetli veya yarı kıymetli taşlar, kıymetli metaller, inciler, taklit mücevherci eşyası, metal paralar” olmuştur. İthalatı en çok azalan kalem ise %21,53 azalış ile "Yenilen meyveler ve yenilen sert kabuklu meyveler " kalemi olmuştur.</w:t>
      </w:r>
    </w:p>
    <w:p w:rsidR="004D452C" w:rsidRDefault="004D452C" w:rsidP="00AD5A17">
      <w:pPr>
        <w:autoSpaceDE w:val="0"/>
        <w:autoSpaceDN w:val="0"/>
        <w:adjustRightInd w:val="0"/>
        <w:spacing w:beforeLines="120" w:afterLines="120" w:line="360" w:lineRule="auto"/>
        <w:jc w:val="both"/>
        <w:rPr>
          <w:rFonts w:ascii="Times New Roman" w:hAnsi="Times New Roman" w:cs="Times New Roman"/>
          <w:sz w:val="24"/>
          <w:szCs w:val="24"/>
        </w:rPr>
      </w:pPr>
      <w:r>
        <w:rPr>
          <w:rFonts w:ascii="Times New Roman" w:hAnsi="Times New Roman" w:cs="Times New Roman"/>
          <w:noProof/>
          <w:sz w:val="24"/>
          <w:szCs w:val="24"/>
          <w:lang w:eastAsia="tr-TR"/>
        </w:rPr>
        <w:lastRenderedPageBreak/>
        <w:drawing>
          <wp:anchor distT="0" distB="0" distL="114300" distR="114300" simplePos="0" relativeHeight="251674624" behindDoc="0" locked="0" layoutInCell="1" allowOverlap="1">
            <wp:simplePos x="0" y="0"/>
            <wp:positionH relativeFrom="column">
              <wp:posOffset>19685</wp:posOffset>
            </wp:positionH>
            <wp:positionV relativeFrom="paragraph">
              <wp:posOffset>477520</wp:posOffset>
            </wp:positionV>
            <wp:extent cx="5767705" cy="2895600"/>
            <wp:effectExtent l="19050" t="19050" r="23495" b="19050"/>
            <wp:wrapTopAndBottom/>
            <wp:docPr id="10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767705" cy="2895600"/>
                    </a:xfrm>
                    <a:prstGeom prst="rect">
                      <a:avLst/>
                    </a:prstGeom>
                    <a:noFill/>
                    <a:ln w="12700">
                      <a:solidFill>
                        <a:schemeClr val="tx1"/>
                      </a:solidFill>
                      <a:miter lim="800000"/>
                      <a:headEnd/>
                      <a:tailEnd/>
                    </a:ln>
                  </pic:spPr>
                </pic:pic>
              </a:graphicData>
            </a:graphic>
          </wp:anchor>
        </w:drawing>
      </w:r>
    </w:p>
    <w:p w:rsidR="004D452C" w:rsidRPr="001614C1" w:rsidRDefault="001614C1" w:rsidP="001614C1">
      <w:pPr>
        <w:pStyle w:val="ResimYazs"/>
        <w:jc w:val="center"/>
        <w:rPr>
          <w:rFonts w:ascii="Times New Roman" w:hAnsi="Times New Roman" w:cs="Times New Roman"/>
          <w:b/>
          <w:i w:val="0"/>
          <w:color w:val="000000" w:themeColor="text1"/>
          <w:sz w:val="20"/>
          <w:szCs w:val="20"/>
        </w:rPr>
      </w:pPr>
      <w:bookmarkStart w:id="41" w:name="_Toc427156480"/>
      <w:r w:rsidRPr="001614C1">
        <w:rPr>
          <w:rFonts w:ascii="Times New Roman" w:hAnsi="Times New Roman" w:cs="Times New Roman"/>
          <w:b/>
          <w:i w:val="0"/>
          <w:color w:val="000000" w:themeColor="text1"/>
          <w:sz w:val="20"/>
          <w:szCs w:val="20"/>
        </w:rPr>
        <w:t xml:space="preserve">Şekil </w:t>
      </w:r>
      <w:r w:rsidR="001B0FEC" w:rsidRPr="001614C1">
        <w:rPr>
          <w:rFonts w:ascii="Times New Roman" w:hAnsi="Times New Roman" w:cs="Times New Roman"/>
          <w:b/>
          <w:i w:val="0"/>
          <w:color w:val="000000" w:themeColor="text1"/>
          <w:sz w:val="20"/>
          <w:szCs w:val="20"/>
        </w:rPr>
        <w:fldChar w:fldCharType="begin"/>
      </w:r>
      <w:r w:rsidRPr="001614C1">
        <w:rPr>
          <w:rFonts w:ascii="Times New Roman" w:hAnsi="Times New Roman" w:cs="Times New Roman"/>
          <w:b/>
          <w:i w:val="0"/>
          <w:color w:val="000000" w:themeColor="text1"/>
          <w:sz w:val="20"/>
          <w:szCs w:val="20"/>
        </w:rPr>
        <w:instrText xml:space="preserve"> SEQ Şekil \* ARABIC </w:instrText>
      </w:r>
      <w:r w:rsidR="001B0FEC" w:rsidRPr="001614C1">
        <w:rPr>
          <w:rFonts w:ascii="Times New Roman" w:hAnsi="Times New Roman" w:cs="Times New Roman"/>
          <w:b/>
          <w:i w:val="0"/>
          <w:color w:val="000000" w:themeColor="text1"/>
          <w:sz w:val="20"/>
          <w:szCs w:val="20"/>
        </w:rPr>
        <w:fldChar w:fldCharType="separate"/>
      </w:r>
      <w:r w:rsidR="004E3199">
        <w:rPr>
          <w:rFonts w:ascii="Times New Roman" w:hAnsi="Times New Roman" w:cs="Times New Roman"/>
          <w:b/>
          <w:i w:val="0"/>
          <w:noProof/>
          <w:color w:val="000000" w:themeColor="text1"/>
          <w:sz w:val="20"/>
          <w:szCs w:val="20"/>
        </w:rPr>
        <w:t>9</w:t>
      </w:r>
      <w:r w:rsidR="001B0FEC" w:rsidRPr="001614C1">
        <w:rPr>
          <w:rFonts w:ascii="Times New Roman" w:hAnsi="Times New Roman" w:cs="Times New Roman"/>
          <w:b/>
          <w:i w:val="0"/>
          <w:color w:val="000000" w:themeColor="text1"/>
          <w:sz w:val="20"/>
          <w:szCs w:val="20"/>
        </w:rPr>
        <w:fldChar w:fldCharType="end"/>
      </w:r>
      <w:r w:rsidRPr="001614C1">
        <w:rPr>
          <w:rFonts w:ascii="Times New Roman" w:hAnsi="Times New Roman" w:cs="Times New Roman"/>
          <w:b/>
          <w:i w:val="0"/>
          <w:color w:val="000000" w:themeColor="text1"/>
          <w:sz w:val="20"/>
          <w:szCs w:val="20"/>
        </w:rPr>
        <w:t>:İthalatta Öne Çıkan Ülkeler</w:t>
      </w:r>
      <w:bookmarkEnd w:id="41"/>
    </w:p>
    <w:p w:rsidR="004D452C" w:rsidRPr="005A63C4" w:rsidRDefault="004D452C" w:rsidP="004D452C">
      <w:pPr>
        <w:pStyle w:val="Balk3"/>
      </w:pPr>
      <w:bookmarkStart w:id="42" w:name="_Toc427156431"/>
      <w:r w:rsidRPr="005A63C4">
        <w:t>Turizm</w:t>
      </w:r>
      <w:bookmarkEnd w:id="42"/>
    </w:p>
    <w:p w:rsidR="004D452C" w:rsidRPr="001614C1" w:rsidRDefault="004D452C" w:rsidP="00AD5A17">
      <w:pPr>
        <w:autoSpaceDE w:val="0"/>
        <w:autoSpaceDN w:val="0"/>
        <w:adjustRightInd w:val="0"/>
        <w:spacing w:beforeLines="120" w:afterLines="120" w:line="360" w:lineRule="auto"/>
        <w:jc w:val="both"/>
        <w:rPr>
          <w:rFonts w:ascii="Times New Roman" w:hAnsi="Times New Roman" w:cs="Times New Roman"/>
          <w:color w:val="000000"/>
          <w:sz w:val="24"/>
          <w:szCs w:val="24"/>
        </w:rPr>
      </w:pPr>
      <w:proofErr w:type="gramStart"/>
      <w:r w:rsidRPr="005A63C4">
        <w:rPr>
          <w:rFonts w:ascii="Times New Roman" w:hAnsi="Times New Roman" w:cs="Times New Roman"/>
          <w:color w:val="000000"/>
          <w:sz w:val="24"/>
          <w:szCs w:val="24"/>
        </w:rPr>
        <w:t xml:space="preserve">TRC1 Bölgesi’ne giriş yapan yabancı ziyaretçilerin ülkelere göre dağılımına ve kapılardan giriş yapan yabancı ziyaretçi sayılarına bakıldığında, bölgedeki sınır geçişlerini sağlayan Gaziantep ve Kilis illerine yapılan girişlerin ağırlıklı olarak karayolu ile yapıldığı ve sınır il olması nedeniyle Kilis'in bölgeye giriş yapan yabancı ziyaretçi sayısı bakımından ön plana çıktığı görülmektedir (Tablo 226). </w:t>
      </w:r>
      <w:proofErr w:type="gramEnd"/>
      <w:r w:rsidRPr="005A63C4">
        <w:rPr>
          <w:rFonts w:ascii="Times New Roman" w:hAnsi="Times New Roman" w:cs="Times New Roman"/>
          <w:color w:val="000000"/>
          <w:sz w:val="24"/>
          <w:szCs w:val="24"/>
        </w:rPr>
        <w:t xml:space="preserve">2012 yılında bölgeye gelen toplam yabancı ziyaretçi sayısı 295.614 olup bu sayı ülke genelinin % 0,47’sini oluşturmaktadır. Tablo 225’te de görüldüğü üzere, bölgenin ülke sınırında yer alan Gaziantep ve Kilis illerine gelen ziyaretçi sayısında bölge ile sınır oluşturan Suriye ön plana çıkmakta ve 2010 yılı sonrasında </w:t>
      </w:r>
      <w:r w:rsidRPr="005A63C4">
        <w:rPr>
          <w:rFonts w:ascii="Times New Roman" w:hAnsi="Times New Roman" w:cs="Times New Roman"/>
          <w:sz w:val="24"/>
          <w:szCs w:val="24"/>
        </w:rPr>
        <w:t xml:space="preserve">Suriye’de yaşanan iç savaştan dolayı bu ülkeden turizm amaçlı gelen ziyaretçi sayısında önemli bir düşüş gözlemlenmektedir. 2010 yılı sonrası bu ülkede ve Orta Doğu ülkelerinde yaşanan sorunlar nedeniyle bölgenin 2008 ve 2009 yıllarında artış göstererek 2010 yılında 665.218 (% 1,15) olan yabancı ziyaretçi sayısının 2011 ve 2012 yıllarında düşüş göstererek 474.217 (% 0,76) kişi ve 295.614 (% 0,47) kişi olduğu görülmektedir. Ayrıca, bölgeye ağırlıklı olarak giriş yapılan Suriye ve İran dışında Almanya, Gürcistan, Fransa ve İngiltere gibi ülkelerden gelen yabancı ziyaretçi sayısının fazlalığı dikkati çekmektedir. 2012 yılında bölgenin merkez ili Gaziantep’te toplam yatak sayısı 10.445 olup bölge genelindeki 127 tesisin 98’i burada yer almaktadır. Bölge genelinde tesis sayısına göre en zengin il Gaziantep olmakta ve bunun nedeni bölge içindeki ticari faaliyetlerin, kongre ve fuar organizasyonlarının genellikle bu ilde </w:t>
      </w:r>
      <w:r w:rsidRPr="005A63C4">
        <w:rPr>
          <w:rFonts w:ascii="Times New Roman" w:hAnsi="Times New Roman" w:cs="Times New Roman"/>
          <w:sz w:val="24"/>
          <w:szCs w:val="24"/>
        </w:rPr>
        <w:lastRenderedPageBreak/>
        <w:t>yer almasıdır. Bölgenin turizm göstergeleri komşu ve yakın bölgeler olan TR63 (Hatay, K.Maraş, Osmaniye), TR52 (Konya, Karaman) ve TRC2 (Diyarbakır, Şanlıurfa) bölgeleri ile karşılaştırıldığında, TR63 ve TRC2 Bölgeleri’nin tesise geliş sayısı ve geceleme sayısında TRC1 Bölgesi’nden daha önde yer aldığı görülmektedir.</w:t>
      </w:r>
    </w:p>
    <w:p w:rsidR="004D452C" w:rsidRPr="005A63C4" w:rsidRDefault="004D452C" w:rsidP="00AD5A17">
      <w:pPr>
        <w:spacing w:beforeLines="120" w:afterLines="120" w:line="360" w:lineRule="auto"/>
        <w:jc w:val="both"/>
        <w:rPr>
          <w:rFonts w:ascii="Times New Roman" w:hAnsi="Times New Roman" w:cs="Times New Roman"/>
          <w:sz w:val="24"/>
          <w:szCs w:val="24"/>
        </w:rPr>
      </w:pPr>
      <w:r w:rsidRPr="005A63C4">
        <w:rPr>
          <w:rFonts w:ascii="Times New Roman" w:hAnsi="Times New Roman" w:cs="Times New Roman"/>
          <w:sz w:val="24"/>
          <w:szCs w:val="24"/>
        </w:rPr>
        <w:t xml:space="preserve">TRC1 Bölgesi’nin turizm </w:t>
      </w:r>
      <w:proofErr w:type="gramStart"/>
      <w:r w:rsidRPr="005A63C4">
        <w:rPr>
          <w:rFonts w:ascii="Times New Roman" w:hAnsi="Times New Roman" w:cs="Times New Roman"/>
          <w:sz w:val="24"/>
          <w:szCs w:val="24"/>
        </w:rPr>
        <w:t>envanteri</w:t>
      </w:r>
      <w:proofErr w:type="gramEnd"/>
      <w:r w:rsidRPr="005A63C4">
        <w:rPr>
          <w:rFonts w:ascii="Times New Roman" w:hAnsi="Times New Roman" w:cs="Times New Roman"/>
          <w:sz w:val="24"/>
          <w:szCs w:val="24"/>
        </w:rPr>
        <w:t xml:space="preserve"> incelendiğinde, öne çıkan turizm türlerinin kültür ve inanç turizmi olduğu görülmektedir. Bölge illeri geçmişten günümüze oldukça köklü bir kültür yapısına sahiptir. Bu durum kültür turizminin geliştirilmeye müsait bir altyapısının olduğunu göstermektedir. Ayrıca, bölge illerindeki inanç turizmi potansiyeli bir hayli yüksektir.</w:t>
      </w:r>
    </w:p>
    <w:p w:rsidR="004D452C" w:rsidRPr="005A63C4" w:rsidRDefault="004D452C" w:rsidP="00AD5A17">
      <w:pPr>
        <w:spacing w:beforeLines="120" w:afterLines="120" w:line="360" w:lineRule="auto"/>
        <w:jc w:val="both"/>
        <w:rPr>
          <w:rFonts w:ascii="Times New Roman" w:hAnsi="Times New Roman" w:cs="Times New Roman"/>
          <w:sz w:val="24"/>
          <w:szCs w:val="24"/>
        </w:rPr>
      </w:pPr>
      <w:r w:rsidRPr="005A63C4">
        <w:rPr>
          <w:rFonts w:ascii="Times New Roman" w:hAnsi="Times New Roman" w:cs="Times New Roman"/>
          <w:sz w:val="24"/>
          <w:szCs w:val="24"/>
        </w:rPr>
        <w:t xml:space="preserve"> Kültür ve Turizm Bakanlığı tarafından hazırlanan “Türkiye Turizm Stratejisi 2023” başlıklı çalışmada 9 tematik bölge belirlenmiştir. Bu bölgelerden “GAP Kültür ve Turizm Gelişim Bölgesi” olarak belirlenen bölge, TRC1 Bölgesi; Adıyaman, Gaziantep ve Kilis illerini kapsamaktadır. GAP Kültür ve Turizm Gelişim Bölgesi çalışmasıyla, bölge illerindeki kültür turizminin geliştirilmesinin yanı sıra sağlık turizmi, gençlik turizmi, </w:t>
      </w:r>
      <w:proofErr w:type="spellStart"/>
      <w:r w:rsidRPr="005A63C4">
        <w:rPr>
          <w:rFonts w:ascii="Times New Roman" w:hAnsi="Times New Roman" w:cs="Times New Roman"/>
          <w:sz w:val="24"/>
          <w:szCs w:val="24"/>
        </w:rPr>
        <w:t>ekoturizm</w:t>
      </w:r>
      <w:proofErr w:type="spellEnd"/>
      <w:r w:rsidRPr="005A63C4">
        <w:rPr>
          <w:rFonts w:ascii="Times New Roman" w:hAnsi="Times New Roman" w:cs="Times New Roman"/>
          <w:sz w:val="24"/>
          <w:szCs w:val="24"/>
        </w:rPr>
        <w:t xml:space="preserve">, dağ yürüyüşü, su sporları, kuş gözleme ve kongre turizmi gibi turizm türlerinde de gelişim sağlanması amaçlanmaktadır. Turizm Stratejisi’nde öngörülen çalışmalardan biri de kültürel ve tabi kaynakların zengin olduğu yörelerde turizm kentlerinin ilan edilmesidir. Bu kapsamda, 2023 yılına kadar “Kâhta Turizm Kenti”nin ilan edilmesi söz konusudur. Kültür ve Turizm Bakanlığı tarafından hazırlanan stratejide, gelişim bölgelerinin yanı sıra gelişim koridorları üzerinde de durulmuştur. Turizm Strateji'si kapsamında, ülkede 7 adet gelişim koridorunun oluşturulması önerilmektedir. Bu gelişim koridorlarından “İnanç Turizmi” başlıklı koridorda TRC1 Bölge illerinden Gaziantep’e de yer verilmiştir. Tarsus’tan başlayarak, Hatay, Gaziantep, Şanlıurfa ve Mardin yörelerini kapsayan inanç turizmi koridoru, bölgeye turist çekilmesi kolaylaştırılacak, bölgenin inanç turizmi konusunda önde gelen bir yöre olmasına katkı sağlayacaktır. Bu bağlamda, Gaziantep ilindeki tarihi yapılar ve alanların düzenlenmesi, mevcut konaklama tesislerinin kültür ve </w:t>
      </w:r>
      <w:proofErr w:type="spellStart"/>
      <w:r w:rsidRPr="005A63C4">
        <w:rPr>
          <w:rFonts w:ascii="Times New Roman" w:hAnsi="Times New Roman" w:cs="Times New Roman"/>
          <w:sz w:val="24"/>
          <w:szCs w:val="24"/>
        </w:rPr>
        <w:t>ekoturizme</w:t>
      </w:r>
      <w:proofErr w:type="spellEnd"/>
      <w:r w:rsidRPr="005A63C4">
        <w:rPr>
          <w:rFonts w:ascii="Times New Roman" w:hAnsi="Times New Roman" w:cs="Times New Roman"/>
          <w:sz w:val="24"/>
          <w:szCs w:val="24"/>
        </w:rPr>
        <w:t xml:space="preserve"> yönelik yapılacak planlama ve uygulamalara yönelik olarak kapasitelerinin artırılması önem arz etmektedir.</w:t>
      </w:r>
    </w:p>
    <w:p w:rsidR="004D452C" w:rsidRPr="005A63C4" w:rsidRDefault="004D452C" w:rsidP="004D452C">
      <w:pPr>
        <w:pStyle w:val="Balk3"/>
      </w:pPr>
      <w:bookmarkStart w:id="43" w:name="_Toc427156432"/>
      <w:r w:rsidRPr="005A63C4">
        <w:t>Enerji</w:t>
      </w:r>
      <w:bookmarkEnd w:id="43"/>
    </w:p>
    <w:p w:rsidR="004D452C" w:rsidRPr="005A63C4" w:rsidRDefault="004D452C" w:rsidP="00AD5A17">
      <w:pPr>
        <w:autoSpaceDE w:val="0"/>
        <w:autoSpaceDN w:val="0"/>
        <w:adjustRightInd w:val="0"/>
        <w:spacing w:beforeLines="120" w:afterLines="120" w:line="360" w:lineRule="auto"/>
        <w:jc w:val="both"/>
        <w:rPr>
          <w:rFonts w:ascii="Times New Roman" w:hAnsi="Times New Roman" w:cs="Times New Roman"/>
          <w:color w:val="000000"/>
          <w:sz w:val="24"/>
          <w:szCs w:val="24"/>
        </w:rPr>
      </w:pPr>
      <w:r w:rsidRPr="005A63C4">
        <w:rPr>
          <w:rFonts w:ascii="Times New Roman" w:hAnsi="Times New Roman" w:cs="Times New Roman"/>
          <w:color w:val="000000"/>
          <w:sz w:val="24"/>
          <w:szCs w:val="24"/>
        </w:rPr>
        <w:t xml:space="preserve">Küresel ısınma ve iklim değişikliği konusunda mücadeleyi sağlamaya yönelik tek uluslararası çerçeve olan Kyoto Protokolü’nün devreye girmesiyle, enerji ihtiyaçlarının karşılanmasında Türkiye alternatif enerji kaynaklarına yönelmiştir. </w:t>
      </w:r>
    </w:p>
    <w:p w:rsidR="004D452C" w:rsidRPr="005A63C4" w:rsidRDefault="004D452C" w:rsidP="00AD5A17">
      <w:pPr>
        <w:spacing w:beforeLines="120" w:afterLines="120" w:line="360" w:lineRule="auto"/>
        <w:jc w:val="both"/>
        <w:rPr>
          <w:rFonts w:ascii="Times New Roman" w:hAnsi="Times New Roman" w:cs="Times New Roman"/>
          <w:color w:val="000000"/>
          <w:sz w:val="24"/>
          <w:szCs w:val="24"/>
        </w:rPr>
      </w:pPr>
      <w:r w:rsidRPr="005A63C4">
        <w:rPr>
          <w:rFonts w:ascii="Times New Roman" w:hAnsi="Times New Roman" w:cs="Times New Roman"/>
          <w:color w:val="000000"/>
          <w:sz w:val="24"/>
          <w:szCs w:val="24"/>
        </w:rPr>
        <w:lastRenderedPageBreak/>
        <w:t>GAP Eylem Planı çerçevesinde, altyapının güçlendirilmesi öngörülmüş, bu çerçevede enerji altyapısı da plan dâhiline alınmıştır. Bu plan kapsamında Gaziantep, Adıyaman ve Kilis’te; elektrik iletim ve dağıtım, hat ve tesislerin altyapısının güçlendirilmesi, Adıyaman ve Kilis’te doğalgaz boru hattı altyapısı güçlendirilmesi hedeflenmektedir.</w:t>
      </w:r>
    </w:p>
    <w:p w:rsidR="004D452C" w:rsidRPr="00D33BF3" w:rsidRDefault="004D452C" w:rsidP="004D452C">
      <w:pPr>
        <w:pStyle w:val="Balk4"/>
        <w:rPr>
          <w:rFonts w:ascii="Times New Roman" w:hAnsi="Times New Roman" w:cs="Times New Roman"/>
          <w:i w:val="0"/>
          <w:color w:val="000000" w:themeColor="text1"/>
        </w:rPr>
      </w:pPr>
      <w:r w:rsidRPr="00D33BF3">
        <w:rPr>
          <w:rFonts w:ascii="Times New Roman" w:hAnsi="Times New Roman" w:cs="Times New Roman"/>
          <w:i w:val="0"/>
          <w:color w:val="000000" w:themeColor="text1"/>
        </w:rPr>
        <w:t>ELEKTRİK ENERJİSİ</w:t>
      </w:r>
    </w:p>
    <w:p w:rsidR="004D452C" w:rsidRPr="00A95168" w:rsidRDefault="004D452C" w:rsidP="00AD5A17">
      <w:pPr>
        <w:spacing w:beforeLines="120" w:afterLines="120" w:line="360" w:lineRule="auto"/>
        <w:jc w:val="both"/>
        <w:rPr>
          <w:rFonts w:ascii="Times New Roman" w:hAnsi="Times New Roman" w:cs="Times New Roman"/>
          <w:color w:val="FF0000"/>
          <w:sz w:val="24"/>
          <w:szCs w:val="24"/>
        </w:rPr>
      </w:pPr>
      <w:r w:rsidRPr="00A95168">
        <w:rPr>
          <w:rFonts w:ascii="Times New Roman" w:hAnsi="Times New Roman" w:cs="Times New Roman"/>
          <w:sz w:val="24"/>
          <w:szCs w:val="24"/>
        </w:rPr>
        <w:t xml:space="preserve">Gaziantep’te 2002 yılındaki toplam santral sayısı 3 iken, 2011 yılında %433'lük bir artışla bu sayı 16'ya çıkmıştır. Toplam kurulu güçte de %39'luk bir artış gerçekleşerek 240 </w:t>
      </w:r>
      <w:proofErr w:type="spellStart"/>
      <w:r w:rsidRPr="00A95168">
        <w:rPr>
          <w:rFonts w:ascii="Times New Roman" w:hAnsi="Times New Roman" w:cs="Times New Roman"/>
          <w:sz w:val="24"/>
          <w:szCs w:val="24"/>
        </w:rPr>
        <w:t>MW'lık</w:t>
      </w:r>
      <w:proofErr w:type="spellEnd"/>
      <w:r w:rsidRPr="00A95168">
        <w:rPr>
          <w:rFonts w:ascii="Times New Roman" w:hAnsi="Times New Roman" w:cs="Times New Roman"/>
          <w:sz w:val="24"/>
          <w:szCs w:val="24"/>
        </w:rPr>
        <w:t xml:space="preserve"> toplam kurulu güç 333 </w:t>
      </w:r>
      <w:proofErr w:type="spellStart"/>
      <w:r w:rsidRPr="00A95168">
        <w:rPr>
          <w:rFonts w:ascii="Times New Roman" w:hAnsi="Times New Roman" w:cs="Times New Roman"/>
          <w:sz w:val="24"/>
          <w:szCs w:val="24"/>
        </w:rPr>
        <w:t>MW'a</w:t>
      </w:r>
      <w:proofErr w:type="spellEnd"/>
      <w:r w:rsidRPr="00A95168">
        <w:rPr>
          <w:rFonts w:ascii="Times New Roman" w:hAnsi="Times New Roman" w:cs="Times New Roman"/>
          <w:sz w:val="24"/>
          <w:szCs w:val="24"/>
        </w:rPr>
        <w:t xml:space="preserve"> yükselmiştir. Bunun yanı sıra, Gaziantep'te 13 elektrik üretim lisansı alınmıştır. Lisansı alınan söz konusu santrallerin bazıları tamamlanmış durumda olmakla beraber diğerleri kısmi tamamlanmış durumda veya proje halindedir. Son kurulan santrallerin henüz işletmeye açılmamasından dolayı işletmedeki kurulu güç daha düşük seviyededir</w:t>
      </w:r>
      <w:r w:rsidRPr="00A95168">
        <w:rPr>
          <w:rFonts w:ascii="Times New Roman" w:hAnsi="Times New Roman" w:cs="Times New Roman"/>
          <w:color w:val="FF0000"/>
          <w:sz w:val="24"/>
          <w:szCs w:val="24"/>
        </w:rPr>
        <w:t>.</w:t>
      </w:r>
    </w:p>
    <w:p w:rsidR="004D452C" w:rsidRPr="00D33BF3" w:rsidRDefault="001B0FEC" w:rsidP="004D452C">
      <w:pPr>
        <w:pStyle w:val="Balk4"/>
        <w:rPr>
          <w:rFonts w:ascii="Times New Roman" w:hAnsi="Times New Roman" w:cs="Times New Roman"/>
          <w:i w:val="0"/>
          <w:color w:val="000000" w:themeColor="text1"/>
        </w:rPr>
      </w:pPr>
      <w:r w:rsidRPr="001B0FEC">
        <w:rPr>
          <w:rFonts w:ascii="Times New Roman" w:hAnsi="Times New Roman" w:cs="Times New Roman"/>
          <w:i w:val="0"/>
          <w:noProof/>
          <w:lang w:eastAsia="tr-TR"/>
        </w:rPr>
        <w:pict>
          <v:shape id="Text Box 7" o:spid="_x0000_s1028" type="#_x0000_t202" style="position:absolute;left:0;text-align:left;margin-left:-11.6pt;margin-top:239.9pt;width:453.75pt;height:21.5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" stroked="f">
            <v:textbox style="mso-fit-shape-to-text:t" inset="0,0,0,0">
              <w:txbxContent>
                <w:p w:rsidR="004E3199" w:rsidRPr="001614C1" w:rsidRDefault="004E3199" w:rsidP="001614C1">
                  <w:pPr>
                    <w:pStyle w:val="ResimYazs"/>
                    <w:jc w:val="center"/>
                    <w:rPr>
                      <w:rFonts w:ascii="Times New Roman" w:hAnsi="Times New Roman" w:cs="Times New Roman"/>
                      <w:b/>
                      <w:i w:val="0"/>
                      <w:noProof/>
                      <w:color w:val="000000" w:themeColor="text1"/>
                      <w:sz w:val="20"/>
                      <w:szCs w:val="20"/>
                    </w:rPr>
                  </w:pPr>
                  <w:bookmarkStart w:id="44" w:name="_Toc427156481"/>
                  <w:r w:rsidRPr="001614C1">
                    <w:rPr>
                      <w:rFonts w:ascii="Times New Roman" w:hAnsi="Times New Roman" w:cs="Times New Roman"/>
                      <w:b/>
                      <w:i w:val="0"/>
                      <w:sz w:val="20"/>
                      <w:szCs w:val="20"/>
                    </w:rPr>
                    <w:t xml:space="preserve">Şekil </w:t>
                  </w:r>
                  <w:r w:rsidR="001B0FEC" w:rsidRPr="001614C1">
                    <w:rPr>
                      <w:rFonts w:ascii="Times New Roman" w:hAnsi="Times New Roman" w:cs="Times New Roman"/>
                      <w:b/>
                      <w:i w:val="0"/>
                      <w:sz w:val="20"/>
                      <w:szCs w:val="20"/>
                    </w:rPr>
                    <w:fldChar w:fldCharType="begin"/>
                  </w:r>
                  <w:r w:rsidRPr="001614C1">
                    <w:rPr>
                      <w:rFonts w:ascii="Times New Roman" w:hAnsi="Times New Roman" w:cs="Times New Roman"/>
                      <w:b/>
                      <w:i w:val="0"/>
                      <w:sz w:val="20"/>
                      <w:szCs w:val="20"/>
                    </w:rPr>
                    <w:instrText xml:space="preserve"> SEQ Şekil \* ARABIC </w:instrText>
                  </w:r>
                  <w:r w:rsidR="001B0FEC" w:rsidRPr="001614C1">
                    <w:rPr>
                      <w:rFonts w:ascii="Times New Roman" w:hAnsi="Times New Roman" w:cs="Times New Roman"/>
                      <w:b/>
                      <w:i w:val="0"/>
                      <w:sz w:val="20"/>
                      <w:szCs w:val="20"/>
                    </w:rPr>
                    <w:fldChar w:fldCharType="separate"/>
                  </w:r>
                  <w:r>
                    <w:rPr>
                      <w:rFonts w:ascii="Times New Roman" w:hAnsi="Times New Roman" w:cs="Times New Roman"/>
                      <w:b/>
                      <w:i w:val="0"/>
                      <w:noProof/>
                      <w:sz w:val="20"/>
                      <w:szCs w:val="20"/>
                    </w:rPr>
                    <w:t>10</w:t>
                  </w:r>
                  <w:r w:rsidR="001B0FEC" w:rsidRPr="001614C1">
                    <w:rPr>
                      <w:rFonts w:ascii="Times New Roman" w:hAnsi="Times New Roman" w:cs="Times New Roman"/>
                      <w:b/>
                      <w:i w:val="0"/>
                      <w:sz w:val="20"/>
                      <w:szCs w:val="20"/>
                    </w:rPr>
                    <w:fldChar w:fldCharType="end"/>
                  </w:r>
                  <w:r w:rsidRPr="001614C1">
                    <w:rPr>
                      <w:rFonts w:ascii="Times New Roman" w:hAnsi="Times New Roman" w:cs="Times New Roman"/>
                      <w:b/>
                      <w:i w:val="0"/>
                      <w:sz w:val="20"/>
                      <w:szCs w:val="20"/>
                    </w:rPr>
                    <w:t>:Güneşlenme Haritası</w:t>
                  </w:r>
                  <w:bookmarkEnd w:id="44"/>
                </w:p>
              </w:txbxContent>
            </v:textbox>
            <w10:wrap type="topAndBottom"/>
          </v:shape>
        </w:pict>
      </w:r>
      <w:r w:rsidR="001614C1" w:rsidRPr="00D33BF3">
        <w:rPr>
          <w:rFonts w:ascii="Times New Roman" w:hAnsi="Times New Roman" w:cs="Times New Roman"/>
          <w:i w:val="0"/>
          <w:noProof/>
          <w:color w:val="000000" w:themeColor="text1"/>
          <w:lang w:eastAsia="tr-TR"/>
        </w:rPr>
        <w:drawing>
          <wp:anchor distT="0" distB="0" distL="114300" distR="114300" simplePos="0" relativeHeight="251683840" behindDoc="0" locked="0" layoutInCell="1" allowOverlap="1">
            <wp:simplePos x="0" y="0"/>
            <wp:positionH relativeFrom="column">
              <wp:posOffset>-147320</wp:posOffset>
            </wp:positionH>
            <wp:positionV relativeFrom="paragraph">
              <wp:posOffset>455930</wp:posOffset>
            </wp:positionV>
            <wp:extent cx="5762625" cy="2533650"/>
            <wp:effectExtent l="19050" t="19050" r="28575" b="19050"/>
            <wp:wrapTopAndBottom/>
            <wp:docPr id="128"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5762625" cy="2533650"/>
                    </a:xfrm>
                    <a:prstGeom prst="rect">
                      <a:avLst/>
                    </a:prstGeom>
                    <a:noFill/>
                    <a:ln w="12700">
                      <a:solidFill>
                        <a:schemeClr val="tx1"/>
                      </a:solidFill>
                      <a:miter lim="800000"/>
                      <a:headEnd/>
                      <a:tailEnd/>
                    </a:ln>
                  </pic:spPr>
                </pic:pic>
              </a:graphicData>
            </a:graphic>
          </wp:anchor>
        </w:drawing>
      </w:r>
      <w:r w:rsidR="004D452C" w:rsidRPr="00D33BF3">
        <w:rPr>
          <w:rFonts w:ascii="Times New Roman" w:hAnsi="Times New Roman" w:cs="Times New Roman"/>
          <w:i w:val="0"/>
          <w:color w:val="000000" w:themeColor="text1"/>
        </w:rPr>
        <w:t>GÜNEŞ ENERJİSİ</w:t>
      </w:r>
    </w:p>
    <w:p w:rsidR="004D452C" w:rsidRPr="00A95168" w:rsidRDefault="004D452C" w:rsidP="00AD5A17">
      <w:pPr>
        <w:spacing w:beforeLines="120" w:afterLines="120" w:line="360" w:lineRule="auto"/>
        <w:jc w:val="both"/>
        <w:rPr>
          <w:rFonts w:ascii="Times New Roman" w:hAnsi="Times New Roman" w:cs="Times New Roman"/>
          <w:sz w:val="24"/>
          <w:szCs w:val="24"/>
        </w:rPr>
      </w:pPr>
      <w:r w:rsidRPr="00A95168">
        <w:rPr>
          <w:rFonts w:ascii="Times New Roman" w:hAnsi="Times New Roman" w:cs="Times New Roman"/>
          <w:sz w:val="24"/>
          <w:szCs w:val="24"/>
        </w:rPr>
        <w:t xml:space="preserve">Gaziantep güneş enerjisi atlasında görüldüğü üzere, Şehitkâmil, Şahinbey ve Nurdağı ilçelerinin kesiştiği kırmızı kısımda potansiyelin daha yüksek olduğunu göstermektedir. Aynı şekilde </w:t>
      </w:r>
      <w:proofErr w:type="gramStart"/>
      <w:r w:rsidRPr="00A95168">
        <w:rPr>
          <w:rFonts w:ascii="Times New Roman" w:hAnsi="Times New Roman" w:cs="Times New Roman"/>
          <w:sz w:val="24"/>
          <w:szCs w:val="24"/>
        </w:rPr>
        <w:t>İslahiye</w:t>
      </w:r>
      <w:proofErr w:type="gramEnd"/>
      <w:r w:rsidRPr="00A95168">
        <w:rPr>
          <w:rFonts w:ascii="Times New Roman" w:hAnsi="Times New Roman" w:cs="Times New Roman"/>
          <w:sz w:val="24"/>
          <w:szCs w:val="24"/>
        </w:rPr>
        <w:t xml:space="preserve"> ilçesinin batısı da, diğer bölgelere oranla daha çok potansiyele sahiptir.</w:t>
      </w:r>
    </w:p>
    <w:p w:rsidR="004D452C" w:rsidRPr="00A95168" w:rsidRDefault="004D452C" w:rsidP="00AD5A17">
      <w:pPr>
        <w:spacing w:beforeLines="120" w:afterLines="120" w:line="360" w:lineRule="auto"/>
        <w:jc w:val="both"/>
        <w:rPr>
          <w:rFonts w:ascii="Times New Roman" w:hAnsi="Times New Roman" w:cs="Times New Roman"/>
          <w:sz w:val="24"/>
          <w:szCs w:val="24"/>
        </w:rPr>
      </w:pPr>
      <w:r w:rsidRPr="00A95168">
        <w:rPr>
          <w:rFonts w:ascii="Times New Roman" w:hAnsi="Times New Roman" w:cs="Times New Roman"/>
          <w:sz w:val="24"/>
          <w:szCs w:val="24"/>
        </w:rPr>
        <w:t xml:space="preserve">Gaziantep'in ortalama güneşlenme süresi en fazla temmuz ayında 11,74 saat, en az ise aralık ayında 4,38 saat olarak tespit edilmiştir. Toplam güneş radyasyonunun en çok olduğu ay ise </w:t>
      </w:r>
      <w:r w:rsidRPr="00A95168">
        <w:rPr>
          <w:rFonts w:ascii="Times New Roman" w:hAnsi="Times New Roman" w:cs="Times New Roman"/>
          <w:sz w:val="24"/>
          <w:szCs w:val="24"/>
        </w:rPr>
        <w:lastRenderedPageBreak/>
        <w:t>haziran ayıdır. Gaziantep, güneş potansiyelini ifade eden bu rakamlarla ülke ortalamasının üzerinde potansiyele sahip olduğunu göstermektedir</w:t>
      </w:r>
    </w:p>
    <w:p w:rsidR="004D452C" w:rsidRPr="00A95168" w:rsidRDefault="004D452C" w:rsidP="004D452C">
      <w:pPr>
        <w:pStyle w:val="Balk3"/>
      </w:pPr>
      <w:bookmarkStart w:id="45" w:name="_Toc427156433"/>
      <w:r w:rsidRPr="00A95168">
        <w:t>Madencilik</w:t>
      </w:r>
      <w:bookmarkEnd w:id="45"/>
    </w:p>
    <w:p w:rsidR="004D452C" w:rsidRPr="00A95168" w:rsidRDefault="004D452C" w:rsidP="00AD5A17">
      <w:pPr>
        <w:pStyle w:val="Default"/>
        <w:spacing w:beforeLines="120" w:afterLines="120" w:line="360" w:lineRule="auto"/>
        <w:jc w:val="both"/>
      </w:pPr>
      <w:r w:rsidRPr="00A95168">
        <w:t xml:space="preserve">Gaziantep ilinin başlıca metalik madenleri manganez, demir, krom ve alüminyumdur. </w:t>
      </w:r>
      <w:proofErr w:type="spellStart"/>
      <w:r w:rsidRPr="00A95168">
        <w:t>Manganezve</w:t>
      </w:r>
      <w:proofErr w:type="spellEnd"/>
      <w:r w:rsidRPr="00A95168">
        <w:t xml:space="preserve"> demir cevherleşmeleri genellikle Şahinbey ilçesinde yer alırken, krom cevherleşmelerine, </w:t>
      </w:r>
      <w:proofErr w:type="gramStart"/>
      <w:r w:rsidRPr="00A95168">
        <w:t>İslahiye</w:t>
      </w:r>
      <w:proofErr w:type="gramEnd"/>
      <w:r w:rsidRPr="00A95168">
        <w:t xml:space="preserve"> ve Nurdağı ilçelerinde rastlanmaktadır. Bu yörelerdeki krom cevherleşmelerinin sayısı çok fazla olmakla birlikte, çoğunlukla rezervleri birkaç bin tonla sınırlı küçük boyutlu zuhurlar şeklindedir. Ayrıca </w:t>
      </w:r>
      <w:proofErr w:type="gramStart"/>
      <w:r w:rsidRPr="00A95168">
        <w:t>İslahiye</w:t>
      </w:r>
      <w:proofErr w:type="gramEnd"/>
      <w:r w:rsidRPr="00A95168">
        <w:t xml:space="preserve"> ilçesindeki bir diğer metalik maden cevherleşmeleri ise boksit yatak ve zuhurlarıdır. İlçedeki boksit yataklarının Al2O3 ve Fe2O3 </w:t>
      </w:r>
      <w:proofErr w:type="spellStart"/>
      <w:r w:rsidRPr="00A95168">
        <w:t>tenörleri</w:t>
      </w:r>
      <w:proofErr w:type="spellEnd"/>
      <w:r w:rsidRPr="00A95168">
        <w:t xml:space="preserve"> sırasıyla %28-45 ve %28-35 arasında değişmekte olup yataklarda toplam 95.800.000 ton boksit rezervi tespit edilmiştir. </w:t>
      </w:r>
    </w:p>
    <w:p w:rsidR="004D452C" w:rsidRPr="00D041AD" w:rsidRDefault="004D452C" w:rsidP="00AD5A17">
      <w:pPr>
        <w:autoSpaceDE w:val="0"/>
        <w:autoSpaceDN w:val="0"/>
        <w:adjustRightInd w:val="0"/>
        <w:spacing w:beforeLines="120" w:afterLines="120" w:line="360" w:lineRule="auto"/>
        <w:jc w:val="both"/>
        <w:rPr>
          <w:rFonts w:ascii="Times New Roman" w:hAnsi="Times New Roman" w:cs="Times New Roman"/>
          <w:color w:val="000000"/>
          <w:sz w:val="24"/>
          <w:szCs w:val="24"/>
        </w:rPr>
      </w:pPr>
      <w:proofErr w:type="gramStart"/>
      <w:r w:rsidRPr="00A95168">
        <w:rPr>
          <w:rFonts w:ascii="Times New Roman" w:hAnsi="Times New Roman" w:cs="Times New Roman"/>
          <w:color w:val="000000"/>
          <w:sz w:val="24"/>
          <w:szCs w:val="24"/>
        </w:rPr>
        <w:t>İslahiye</w:t>
      </w:r>
      <w:proofErr w:type="gramEnd"/>
      <w:r w:rsidRPr="00A95168">
        <w:rPr>
          <w:rFonts w:ascii="Times New Roman" w:hAnsi="Times New Roman" w:cs="Times New Roman"/>
          <w:color w:val="000000"/>
          <w:sz w:val="24"/>
          <w:szCs w:val="24"/>
        </w:rPr>
        <w:t>-Dörtyol-</w:t>
      </w:r>
      <w:proofErr w:type="spellStart"/>
      <w:r w:rsidRPr="00A95168">
        <w:rPr>
          <w:rFonts w:ascii="Times New Roman" w:hAnsi="Times New Roman" w:cs="Times New Roman"/>
          <w:color w:val="000000"/>
          <w:sz w:val="24"/>
          <w:szCs w:val="24"/>
        </w:rPr>
        <w:t>Payas</w:t>
      </w:r>
      <w:proofErr w:type="spellEnd"/>
      <w:r w:rsidRPr="00A95168">
        <w:rPr>
          <w:rFonts w:ascii="Times New Roman" w:hAnsi="Times New Roman" w:cs="Times New Roman"/>
          <w:color w:val="000000"/>
          <w:sz w:val="24"/>
          <w:szCs w:val="24"/>
        </w:rPr>
        <w:t xml:space="preserve"> arasında uzanan kuşak boyunca </w:t>
      </w:r>
      <w:proofErr w:type="spellStart"/>
      <w:r w:rsidRPr="00A95168">
        <w:rPr>
          <w:rFonts w:ascii="Times New Roman" w:hAnsi="Times New Roman" w:cs="Times New Roman"/>
          <w:color w:val="000000"/>
          <w:sz w:val="24"/>
          <w:szCs w:val="24"/>
        </w:rPr>
        <w:t>sedimanter</w:t>
      </w:r>
      <w:proofErr w:type="spellEnd"/>
      <w:r w:rsidRPr="00A95168">
        <w:rPr>
          <w:rFonts w:ascii="Times New Roman" w:hAnsi="Times New Roman" w:cs="Times New Roman"/>
          <w:color w:val="000000"/>
          <w:sz w:val="24"/>
          <w:szCs w:val="24"/>
        </w:rPr>
        <w:t xml:space="preserve"> tip demirli boksit yatakları belirlenmiş olup potansiyelleri yüksek olmasına karşın yatak içinde homojen dağılım göstermeyen demir ile alüminyumun birbirlerinden ayrılması konusunda teknolojik sorunlar söz konusudur. Şahinbey ilçesindeki manganez cevherleşmeleri %30-49 arasında değişen </w:t>
      </w:r>
      <w:r w:rsidRPr="00D041AD">
        <w:rPr>
          <w:rFonts w:ascii="Times New Roman" w:hAnsi="Times New Roman" w:cs="Times New Roman"/>
          <w:color w:val="000000"/>
          <w:sz w:val="24"/>
          <w:szCs w:val="24"/>
        </w:rPr>
        <w:t xml:space="preserve">manganez </w:t>
      </w:r>
      <w:proofErr w:type="spellStart"/>
      <w:r w:rsidRPr="00D041AD">
        <w:rPr>
          <w:rFonts w:ascii="Times New Roman" w:hAnsi="Times New Roman" w:cs="Times New Roman"/>
          <w:color w:val="000000"/>
          <w:sz w:val="24"/>
          <w:szCs w:val="24"/>
        </w:rPr>
        <w:t>tenörüne</w:t>
      </w:r>
      <w:proofErr w:type="spellEnd"/>
      <w:r w:rsidRPr="00D041AD">
        <w:rPr>
          <w:rFonts w:ascii="Times New Roman" w:hAnsi="Times New Roman" w:cs="Times New Roman"/>
          <w:color w:val="000000"/>
          <w:sz w:val="24"/>
          <w:szCs w:val="24"/>
        </w:rPr>
        <w:t xml:space="preserve"> sahip olup, bu ilçede toplam 45.200 ton manganez rezervi tespit edilmiştir. Şahinbey-Şemlik Köyü’nde de ortalama %59,25 </w:t>
      </w:r>
      <w:proofErr w:type="spellStart"/>
      <w:r w:rsidRPr="00D041AD">
        <w:rPr>
          <w:rFonts w:ascii="Times New Roman" w:hAnsi="Times New Roman" w:cs="Times New Roman"/>
          <w:color w:val="000000"/>
          <w:sz w:val="24"/>
          <w:szCs w:val="24"/>
        </w:rPr>
        <w:t>Fe</w:t>
      </w:r>
      <w:proofErr w:type="spellEnd"/>
      <w:r w:rsidRPr="00D041AD">
        <w:rPr>
          <w:rFonts w:ascii="Times New Roman" w:hAnsi="Times New Roman" w:cs="Times New Roman"/>
          <w:color w:val="000000"/>
          <w:sz w:val="24"/>
          <w:szCs w:val="24"/>
        </w:rPr>
        <w:t xml:space="preserve">, %3,75 SiO2 ve %11,75 S </w:t>
      </w:r>
      <w:proofErr w:type="spellStart"/>
      <w:r w:rsidRPr="00D041AD">
        <w:rPr>
          <w:rFonts w:ascii="Times New Roman" w:hAnsi="Times New Roman" w:cs="Times New Roman"/>
          <w:color w:val="000000"/>
          <w:sz w:val="24"/>
          <w:szCs w:val="24"/>
        </w:rPr>
        <w:t>tenörlü</w:t>
      </w:r>
      <w:proofErr w:type="spellEnd"/>
      <w:r w:rsidRPr="00D041AD">
        <w:rPr>
          <w:rFonts w:ascii="Times New Roman" w:hAnsi="Times New Roman" w:cs="Times New Roman"/>
          <w:color w:val="000000"/>
          <w:sz w:val="24"/>
          <w:szCs w:val="24"/>
        </w:rPr>
        <w:t xml:space="preserve"> 13.650 ton görünür demir rezervi belirlenmiştir. </w:t>
      </w:r>
      <w:proofErr w:type="gramStart"/>
      <w:r w:rsidRPr="00D041AD">
        <w:rPr>
          <w:rFonts w:ascii="Times New Roman" w:hAnsi="Times New Roman" w:cs="Times New Roman"/>
          <w:color w:val="000000"/>
          <w:sz w:val="24"/>
          <w:szCs w:val="24"/>
        </w:rPr>
        <w:t>Fakat,</w:t>
      </w:r>
      <w:proofErr w:type="gramEnd"/>
      <w:r w:rsidRPr="00D041AD">
        <w:rPr>
          <w:rFonts w:ascii="Times New Roman" w:hAnsi="Times New Roman" w:cs="Times New Roman"/>
          <w:color w:val="000000"/>
          <w:sz w:val="24"/>
          <w:szCs w:val="24"/>
        </w:rPr>
        <w:t xml:space="preserve"> kükürt ve silis içeriğinden dolayı ekonomik değildir. Bölgede tuğla-kiremit, dolomit ve yapı malzemelerine yönelik bazı çalışmalar yapılmıştır. Fakat ekonomik olabilecek özellikte bir yatağa rastlanmamıştır. </w:t>
      </w:r>
    </w:p>
    <w:p w:rsidR="004D452C" w:rsidRPr="00D041AD" w:rsidRDefault="004D452C" w:rsidP="00AD5A17">
      <w:pPr>
        <w:spacing w:beforeLines="120" w:afterLines="120" w:line="360" w:lineRule="auto"/>
        <w:jc w:val="both"/>
        <w:rPr>
          <w:rFonts w:ascii="Times New Roman" w:hAnsi="Times New Roman" w:cs="Times New Roman"/>
          <w:color w:val="000000"/>
          <w:sz w:val="24"/>
          <w:szCs w:val="24"/>
        </w:rPr>
      </w:pPr>
      <w:r w:rsidRPr="00D041AD">
        <w:rPr>
          <w:rFonts w:ascii="Times New Roman" w:hAnsi="Times New Roman" w:cs="Times New Roman"/>
          <w:color w:val="000000"/>
          <w:sz w:val="24"/>
          <w:szCs w:val="24"/>
        </w:rPr>
        <w:t xml:space="preserve">Nurdağı ilçesi, </w:t>
      </w:r>
      <w:proofErr w:type="spellStart"/>
      <w:r w:rsidRPr="00D041AD">
        <w:rPr>
          <w:rFonts w:ascii="Times New Roman" w:hAnsi="Times New Roman" w:cs="Times New Roman"/>
          <w:color w:val="000000"/>
          <w:sz w:val="24"/>
          <w:szCs w:val="24"/>
        </w:rPr>
        <w:t>Kartalköy</w:t>
      </w:r>
      <w:proofErr w:type="spellEnd"/>
      <w:r w:rsidRPr="00D041AD">
        <w:rPr>
          <w:rFonts w:ascii="Times New Roman" w:hAnsi="Times New Roman" w:cs="Times New Roman"/>
          <w:color w:val="000000"/>
          <w:sz w:val="24"/>
          <w:szCs w:val="24"/>
        </w:rPr>
        <w:t xml:space="preserve"> sahasında 27ºC sıcaklık ve 1 </w:t>
      </w:r>
      <w:proofErr w:type="spellStart"/>
      <w:r w:rsidRPr="00D041AD">
        <w:rPr>
          <w:rFonts w:ascii="Times New Roman" w:hAnsi="Times New Roman" w:cs="Times New Roman"/>
          <w:color w:val="000000"/>
          <w:sz w:val="24"/>
          <w:szCs w:val="24"/>
        </w:rPr>
        <w:t>lt</w:t>
      </w:r>
      <w:proofErr w:type="spellEnd"/>
      <w:r w:rsidRPr="00D041AD">
        <w:rPr>
          <w:rFonts w:ascii="Times New Roman" w:hAnsi="Times New Roman" w:cs="Times New Roman"/>
          <w:color w:val="000000"/>
          <w:sz w:val="24"/>
          <w:szCs w:val="24"/>
        </w:rPr>
        <w:t xml:space="preserve">/sn debiye sahip bir jeotermal kaynak tespit edilmiş olup, alanın yeterli potansiyeli bulunmamaktadır. Ancak alanda bulunan sıcak su kaynağının </w:t>
      </w:r>
      <w:proofErr w:type="spellStart"/>
      <w:r w:rsidRPr="00D041AD">
        <w:rPr>
          <w:rFonts w:ascii="Times New Roman" w:hAnsi="Times New Roman" w:cs="Times New Roman"/>
          <w:color w:val="000000"/>
          <w:sz w:val="24"/>
          <w:szCs w:val="24"/>
        </w:rPr>
        <w:t>kaptajı</w:t>
      </w:r>
      <w:proofErr w:type="spellEnd"/>
      <w:r w:rsidRPr="00D041AD">
        <w:rPr>
          <w:rFonts w:ascii="Times New Roman" w:hAnsi="Times New Roman" w:cs="Times New Roman"/>
          <w:color w:val="000000"/>
          <w:sz w:val="24"/>
          <w:szCs w:val="24"/>
        </w:rPr>
        <w:t xml:space="preserve"> yapılarak kaplıca ve içmece amaçlı kullanılmaktadır.</w:t>
      </w:r>
    </w:p>
    <w:p w:rsidR="004D452C" w:rsidRPr="00D041AD" w:rsidRDefault="004D452C" w:rsidP="004D452C">
      <w:pPr>
        <w:pStyle w:val="Balk2"/>
      </w:pPr>
      <w:bookmarkStart w:id="46" w:name="_Toc427156434"/>
      <w:r w:rsidRPr="00D041AD">
        <w:t>ULAŞIM YAPISI</w:t>
      </w:r>
      <w:bookmarkEnd w:id="46"/>
    </w:p>
    <w:p w:rsidR="004D452C" w:rsidRPr="00D041AD" w:rsidRDefault="004D452C" w:rsidP="00AD5A17">
      <w:pPr>
        <w:spacing w:beforeLines="120" w:afterLines="120" w:line="360" w:lineRule="auto"/>
        <w:jc w:val="both"/>
        <w:rPr>
          <w:rFonts w:ascii="Times New Roman" w:hAnsi="Times New Roman" w:cs="Times New Roman"/>
          <w:color w:val="000000"/>
          <w:sz w:val="24"/>
          <w:szCs w:val="24"/>
        </w:rPr>
      </w:pPr>
      <w:r w:rsidRPr="00D041AD">
        <w:rPr>
          <w:rFonts w:ascii="Times New Roman" w:hAnsi="Times New Roman" w:cs="Times New Roman"/>
          <w:color w:val="000000"/>
          <w:sz w:val="24"/>
          <w:szCs w:val="24"/>
        </w:rPr>
        <w:t>Ülkemizde var olan 16 büyükşehir belediyesinden birisi olan ve özellikle sanayi sektöründeki sahip olduğu gelişmişlik düzeyiyle, bulunduğu bölgede merkez olarak öne çıkan ve son yıllarda yaşadığı gelişmelerle ülkemizin gelişmiş kentlerinden birisi olan Gaziantep’in ulaşım olanakları ve bağlantıları da buna koşut olarak gelişmiştir. Denize kıyısı olmayan Gaziantep il merkezi, karayolu, demiryolu ve havayolundan ulaşılabilir nitelikte olan kentlerdendir.</w:t>
      </w:r>
    </w:p>
    <w:p w:rsidR="004D452C" w:rsidRPr="00D041AD" w:rsidRDefault="004D452C" w:rsidP="004D452C">
      <w:pPr>
        <w:pStyle w:val="Balk3"/>
      </w:pPr>
      <w:bookmarkStart w:id="47" w:name="_Toc427156435"/>
      <w:r w:rsidRPr="00D041AD">
        <w:lastRenderedPageBreak/>
        <w:t>Karayolu Ulaşımı</w:t>
      </w:r>
      <w:bookmarkEnd w:id="47"/>
    </w:p>
    <w:p w:rsidR="004D452C" w:rsidRPr="00D041AD" w:rsidRDefault="004D452C" w:rsidP="00AD5A17">
      <w:pPr>
        <w:spacing w:beforeLines="120" w:afterLines="120" w:line="360" w:lineRule="auto"/>
        <w:jc w:val="both"/>
        <w:rPr>
          <w:rFonts w:ascii="Times New Roman" w:hAnsi="Times New Roman" w:cs="Times New Roman"/>
          <w:color w:val="000000"/>
          <w:sz w:val="24"/>
          <w:szCs w:val="24"/>
        </w:rPr>
      </w:pPr>
      <w:r w:rsidRPr="00D041AD">
        <w:rPr>
          <w:rFonts w:ascii="Times New Roman" w:hAnsi="Times New Roman" w:cs="Times New Roman"/>
          <w:color w:val="000000"/>
          <w:sz w:val="24"/>
          <w:szCs w:val="24"/>
        </w:rPr>
        <w:t xml:space="preserve">Gaziantep il sınırları içine ulaşan, il sınırlarından geçen ve İli ülke ulaşım ağına bağlayan ana karayolu aksı, tarihi ipek yolu olan E-24 karayoludur. Osmaniye ve Adana üzerinden Mersin Limanı ile de bağlantı sağlayan, kentin içinden geçen bu yol, Ortadoğu’ya açılan kapı olması nedeniyle İli bölge içinde önemli konuma getirmiştir. Avrupa’dan gelip Ortadoğu ülkelerine bağlantı sağlayan, Hindistan,  Pakistan ve İran’dan gelen ve Akdeniz’e bağlantı sağlayan en kısa karayolu da Gaziantep’ten geçmektedir. </w:t>
      </w:r>
    </w:p>
    <w:p w:rsidR="004D452C" w:rsidRPr="00D041AD" w:rsidRDefault="004D452C" w:rsidP="00AD5A17">
      <w:pPr>
        <w:spacing w:beforeLines="120" w:afterLines="120" w:line="360" w:lineRule="auto"/>
        <w:jc w:val="both"/>
        <w:rPr>
          <w:rFonts w:ascii="Times New Roman" w:hAnsi="Times New Roman" w:cs="Times New Roman"/>
          <w:sz w:val="24"/>
          <w:szCs w:val="24"/>
        </w:rPr>
      </w:pPr>
      <w:r w:rsidRPr="00D041AD">
        <w:rPr>
          <w:rFonts w:ascii="Times New Roman" w:hAnsi="Times New Roman" w:cs="Times New Roman"/>
          <w:color w:val="000000"/>
          <w:sz w:val="24"/>
          <w:szCs w:val="24"/>
        </w:rPr>
        <w:t xml:space="preserve">Gaziantep kenti, sahip olduğu karayolu bağlantılarıyla Osmaniye İli üzerinden Adana İline ve Mersin İline, Birecik köprüsü üzerinden Şanlıurfa iline ve güneydoğudaki diğer illere, Narlı üzerinden Kahramanmaraş İline ve Orta Anadolu’ya, </w:t>
      </w:r>
      <w:proofErr w:type="spellStart"/>
      <w:r w:rsidRPr="00D041AD">
        <w:rPr>
          <w:rFonts w:ascii="Times New Roman" w:hAnsi="Times New Roman" w:cs="Times New Roman"/>
          <w:color w:val="000000"/>
          <w:sz w:val="24"/>
          <w:szCs w:val="24"/>
        </w:rPr>
        <w:t>Fevzipaşa</w:t>
      </w:r>
      <w:proofErr w:type="spellEnd"/>
      <w:r w:rsidRPr="00D041AD">
        <w:rPr>
          <w:rFonts w:ascii="Times New Roman" w:hAnsi="Times New Roman" w:cs="Times New Roman"/>
          <w:color w:val="000000"/>
          <w:sz w:val="24"/>
          <w:szCs w:val="24"/>
        </w:rPr>
        <w:t xml:space="preserve"> üzerinden Hatay İline, Antakya'ya bağlanmaktadır. Diğer yandan karayolu bağlantısı ile Kilis üzerinden Halep'e (Suriye), Kilis'ten ayrılan bir başka yolla Hassa üzerinden yine Hatay İline, Besni üzerinden Adıyaman İline bağlanmaktadır. Farklı yönlere erişim sağlayan ve Gaziantep kentinde kesişen bu yollarla önemli bir kavşak noktasını oluşturan Gaziantep, karayolu ulaşımı yönünden bölgesel olarak bir toplanma ve dağılma noktası olarak nitelendirilebilir.  </w:t>
      </w:r>
    </w:p>
    <w:tbl>
      <w:tblPr>
        <w:tblW w:w="0" w:type="auto"/>
        <w:tblLook w:val="04A0"/>
      </w:tblPr>
      <w:tblGrid>
        <w:gridCol w:w="8644"/>
      </w:tblGrid>
      <w:tr w:rsidR="004D452C" w:rsidRPr="005C0F29" w:rsidTr="002E13FF">
        <w:tc>
          <w:tcPr>
            <w:tcW w:w="8644" w:type="dxa"/>
          </w:tcPr>
          <w:p w:rsidR="001614C1" w:rsidRPr="005C0F29" w:rsidRDefault="001B0FEC" w:rsidP="00AD5A17">
            <w:pPr>
              <w:pStyle w:val="NormalWeb"/>
              <w:spacing w:beforeLines="120" w:beforeAutospacing="0" w:afterLines="120" w:afterAutospacing="0" w:line="360" w:lineRule="auto"/>
              <w:jc w:val="both"/>
              <w:rPr>
                <w:color w:val="000000"/>
              </w:rPr>
            </w:pPr>
            <w:r w:rsidRPr="001B0FEC">
              <w:rPr>
                <w:noProof/>
              </w:rPr>
              <w:pict>
                <v:shape id="Text Box 8" o:spid="_x0000_s1029" type="#_x0000_t202" style="position:absolute;left:0;text-align:left;margin-left:16.15pt;margin-top:216.35pt;width:402.75pt;height:21.5pt;z-index:251689984;visibility:visible" wrapcoords="-40 0 -40 20855 21600 20855 21600 0 -4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" stroked="f">
                  <v:textbox style="mso-fit-shape-to-text:t" inset="0,0,0,0">
                    <w:txbxContent>
                      <w:p w:rsidR="004E3199" w:rsidRPr="001614C1" w:rsidRDefault="004E3199" w:rsidP="001614C1">
                        <w:pPr>
                          <w:pStyle w:val="ResimYazs"/>
                          <w:jc w:val="center"/>
                          <w:rPr>
                            <w:rFonts w:ascii="Times New Roman" w:eastAsia="Times New Roman" w:hAnsi="Times New Roman" w:cs="Times New Roman"/>
                            <w:b/>
                            <w:i w:val="0"/>
                            <w:color w:val="000000" w:themeColor="text1"/>
                            <w:sz w:val="20"/>
                            <w:szCs w:val="20"/>
                          </w:rPr>
                        </w:pPr>
                        <w:bookmarkStart w:id="48" w:name="_Toc427156482"/>
                        <w:r w:rsidRPr="001614C1">
                          <w:rPr>
                            <w:rFonts w:ascii="Times New Roman" w:hAnsi="Times New Roman" w:cs="Times New Roman"/>
                            <w:b/>
                            <w:i w:val="0"/>
                            <w:sz w:val="20"/>
                            <w:szCs w:val="20"/>
                          </w:rPr>
                          <w:t xml:space="preserve">Şekil </w:t>
                        </w:r>
                        <w:r w:rsidR="001B0FEC" w:rsidRPr="001614C1">
                          <w:rPr>
                            <w:rFonts w:ascii="Times New Roman" w:hAnsi="Times New Roman" w:cs="Times New Roman"/>
                            <w:b/>
                            <w:i w:val="0"/>
                            <w:sz w:val="20"/>
                            <w:szCs w:val="20"/>
                          </w:rPr>
                          <w:fldChar w:fldCharType="begin"/>
                        </w:r>
                        <w:r w:rsidRPr="001614C1">
                          <w:rPr>
                            <w:rFonts w:ascii="Times New Roman" w:hAnsi="Times New Roman" w:cs="Times New Roman"/>
                            <w:b/>
                            <w:i w:val="0"/>
                            <w:sz w:val="20"/>
                            <w:szCs w:val="20"/>
                          </w:rPr>
                          <w:instrText xml:space="preserve"> SEQ Şekil \* ARABIC </w:instrText>
                        </w:r>
                        <w:r w:rsidR="001B0FEC" w:rsidRPr="001614C1">
                          <w:rPr>
                            <w:rFonts w:ascii="Times New Roman" w:hAnsi="Times New Roman" w:cs="Times New Roman"/>
                            <w:b/>
                            <w:i w:val="0"/>
                            <w:sz w:val="20"/>
                            <w:szCs w:val="20"/>
                          </w:rPr>
                          <w:fldChar w:fldCharType="separate"/>
                        </w:r>
                        <w:r>
                          <w:rPr>
                            <w:rFonts w:ascii="Times New Roman" w:hAnsi="Times New Roman" w:cs="Times New Roman"/>
                            <w:b/>
                            <w:i w:val="0"/>
                            <w:noProof/>
                            <w:sz w:val="20"/>
                            <w:szCs w:val="20"/>
                          </w:rPr>
                          <w:t>11</w:t>
                        </w:r>
                        <w:r w:rsidR="001B0FEC" w:rsidRPr="001614C1">
                          <w:rPr>
                            <w:rFonts w:ascii="Times New Roman" w:hAnsi="Times New Roman" w:cs="Times New Roman"/>
                            <w:b/>
                            <w:i w:val="0"/>
                            <w:sz w:val="20"/>
                            <w:szCs w:val="20"/>
                          </w:rPr>
                          <w:fldChar w:fldCharType="end"/>
                        </w:r>
                        <w:r w:rsidRPr="001614C1">
                          <w:rPr>
                            <w:rFonts w:ascii="Times New Roman" w:hAnsi="Times New Roman" w:cs="Times New Roman"/>
                            <w:b/>
                            <w:i w:val="0"/>
                            <w:sz w:val="20"/>
                            <w:szCs w:val="20"/>
                          </w:rPr>
                          <w:t>:Gaziantep İli Karayolu Bağlantıları</w:t>
                        </w:r>
                        <w:bookmarkEnd w:id="48"/>
                      </w:p>
                    </w:txbxContent>
                  </v:textbox>
                  <w10:wrap type="through"/>
                </v:shape>
              </w:pict>
            </w:r>
            <w:r w:rsidR="001614C1" w:rsidRPr="001614C1">
              <w:rPr>
                <w:noProof/>
                <w:color w:val="000000"/>
              </w:rPr>
              <w:drawing>
                <wp:anchor distT="0" distB="0" distL="114300" distR="114300" simplePos="0" relativeHeight="251687936" behindDoc="0" locked="0" layoutInCell="1" allowOverlap="1">
                  <wp:simplePos x="0" y="0"/>
                  <wp:positionH relativeFrom="column">
                    <wp:posOffset>205105</wp:posOffset>
                  </wp:positionH>
                  <wp:positionV relativeFrom="paragraph">
                    <wp:posOffset>-596265</wp:posOffset>
                  </wp:positionV>
                  <wp:extent cx="5114925" cy="2671445"/>
                  <wp:effectExtent l="19050" t="19050" r="28575" b="14605"/>
                  <wp:wrapThrough wrapText="bothSides">
                    <wp:wrapPolygon edited="0">
                      <wp:start x="-80" y="-154"/>
                      <wp:lineTo x="-80" y="21718"/>
                      <wp:lineTo x="21721" y="21718"/>
                      <wp:lineTo x="21721" y="-154"/>
                      <wp:lineTo x="-80" y="-154"/>
                    </wp:wrapPolygon>
                  </wp:wrapThrough>
                  <wp:docPr id="129" name="Resim 2" descr="antepulası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tepulasım"/>
                          <pic:cNvPicPr>
                            <a:picLocks noChangeAspect="1" noChangeArrowheads="1"/>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316" t="46762" r="20772" b="10124"/>
                          <a:stretch/>
                        </pic:blipFill>
                        <pic:spPr bwMode="auto">
                          <a:xfrm>
                            <a:off x="0" y="0"/>
                            <a:ext cx="5114925" cy="2671445"/>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4D452C" w:rsidRPr="005C0F29" w:rsidTr="002E13FF">
        <w:tc>
          <w:tcPr>
            <w:tcW w:w="8644" w:type="dxa"/>
          </w:tcPr>
          <w:p w:rsidR="004D452C" w:rsidRPr="005C0F29" w:rsidRDefault="004D452C" w:rsidP="00AD5A17">
            <w:pPr>
              <w:pStyle w:val="NormalWeb"/>
              <w:spacing w:beforeLines="120" w:beforeAutospacing="0" w:afterLines="120" w:afterAutospacing="0" w:line="360" w:lineRule="auto"/>
              <w:jc w:val="both"/>
              <w:rPr>
                <w:color w:val="000000"/>
              </w:rPr>
            </w:pPr>
          </w:p>
        </w:tc>
      </w:tr>
    </w:tbl>
    <w:p w:rsidR="004D452C" w:rsidRDefault="004D452C" w:rsidP="004D452C">
      <w:pPr>
        <w:pStyle w:val="Balk3"/>
      </w:pPr>
      <w:bookmarkStart w:id="49" w:name="_Toc427156436"/>
      <w:r w:rsidRPr="00EC434D">
        <w:lastRenderedPageBreak/>
        <w:t>Demiryolu Ulaşımı</w:t>
      </w:r>
      <w:bookmarkEnd w:id="49"/>
    </w:p>
    <w:p w:rsidR="004D452C" w:rsidRPr="00EC434D" w:rsidRDefault="004D452C" w:rsidP="00AD5A17">
      <w:pPr>
        <w:spacing w:beforeLines="120" w:afterLines="120" w:line="360" w:lineRule="auto"/>
        <w:jc w:val="both"/>
        <w:rPr>
          <w:rFonts w:ascii="Times New Roman" w:hAnsi="Times New Roman" w:cs="Times New Roman"/>
          <w:color w:val="000000"/>
          <w:sz w:val="24"/>
          <w:szCs w:val="24"/>
        </w:rPr>
      </w:pPr>
      <w:r w:rsidRPr="00EC434D">
        <w:rPr>
          <w:rFonts w:ascii="Times New Roman" w:hAnsi="Times New Roman" w:cs="Times New Roman"/>
          <w:color w:val="000000"/>
          <w:sz w:val="24"/>
          <w:szCs w:val="24"/>
        </w:rPr>
        <w:t>Gaziantep kenti, 1954 yılında ülke demiryolu ağına bağlanmıştır. Kent, karayolunda olduğu gibi demiryolu bağlantısında da önemli güzergâhlar üzerinde yer almaktadır. Adana-Malatya demiryolu Halep-Bağdat demiryoluna ve Kargamış-</w:t>
      </w:r>
      <w:proofErr w:type="spellStart"/>
      <w:r w:rsidRPr="00EC434D">
        <w:rPr>
          <w:rFonts w:ascii="Times New Roman" w:hAnsi="Times New Roman" w:cs="Times New Roman"/>
          <w:color w:val="000000"/>
          <w:sz w:val="24"/>
          <w:szCs w:val="24"/>
        </w:rPr>
        <w:t>Cerablus</w:t>
      </w:r>
      <w:proofErr w:type="spellEnd"/>
      <w:r w:rsidRPr="00EC434D">
        <w:rPr>
          <w:rFonts w:ascii="Times New Roman" w:hAnsi="Times New Roman" w:cs="Times New Roman"/>
          <w:color w:val="000000"/>
          <w:sz w:val="24"/>
          <w:szCs w:val="24"/>
        </w:rPr>
        <w:t xml:space="preserve"> istasyonuna bağlanır. </w:t>
      </w:r>
      <w:proofErr w:type="spellStart"/>
      <w:r w:rsidRPr="00EC434D">
        <w:rPr>
          <w:rFonts w:ascii="Times New Roman" w:hAnsi="Times New Roman" w:cs="Times New Roman"/>
          <w:color w:val="000000"/>
          <w:sz w:val="24"/>
          <w:szCs w:val="24"/>
        </w:rPr>
        <w:t>Fevzipaşa'dan</w:t>
      </w:r>
      <w:proofErr w:type="spellEnd"/>
      <w:r w:rsidRPr="00EC434D">
        <w:rPr>
          <w:rFonts w:ascii="Times New Roman" w:hAnsi="Times New Roman" w:cs="Times New Roman"/>
          <w:color w:val="000000"/>
          <w:sz w:val="24"/>
          <w:szCs w:val="24"/>
        </w:rPr>
        <w:t xml:space="preserve"> geçen Halep Ekspresi, Gaziantep'in </w:t>
      </w:r>
      <w:proofErr w:type="gramStart"/>
      <w:r w:rsidRPr="00EC434D">
        <w:rPr>
          <w:rFonts w:ascii="Times New Roman" w:hAnsi="Times New Roman" w:cs="Times New Roman"/>
          <w:color w:val="000000"/>
          <w:sz w:val="24"/>
          <w:szCs w:val="24"/>
        </w:rPr>
        <w:t>İslahiye</w:t>
      </w:r>
      <w:proofErr w:type="gramEnd"/>
      <w:r w:rsidRPr="00EC434D">
        <w:rPr>
          <w:rFonts w:ascii="Times New Roman" w:hAnsi="Times New Roman" w:cs="Times New Roman"/>
          <w:color w:val="000000"/>
          <w:sz w:val="24"/>
          <w:szCs w:val="24"/>
        </w:rPr>
        <w:t xml:space="preserve"> ilçesi sınır kapısından Suriye ile demiryolu bağlantısını sağlar. Gaziantep il sınırları içinde var olan mevcut demiryolu ağı, Gaziantep kent merkezinden ve Organize Sanayi Bölgesi içinden de geçerek kent açısından önemli bir ulaşım avantajı yaratmaktadır. Bu durum, lojistik sektöründe önemli gelişmelerin önünü açmış ve kentte demiryolu ve karayolu ile bağlantılı bir lojistik merkez oluşturulmasını gündeme taşımıştır. Gelişmiş sanayi sektörü ve giderek genişleyen Organize Sanayi Bölgesi ve artan üretim, demiryolunun kent için önemini arttırmış, mevcut demiryolunun iyileştirilmesinin yanı sıra hızlı tren güzergâhına ilişkin çalışmalar hızlanmıştır. Bu kapsamda yapılan yeni, hızlı demiryolu güzergâh çalışmaları ile Suriye bağlantısının kısaltılmasına ilişkin yeni güzergâh çalışmaları yapılmıştır.</w:t>
      </w:r>
    </w:p>
    <w:p w:rsidR="004D452C" w:rsidRDefault="004D452C" w:rsidP="004D452C">
      <w:pPr>
        <w:pStyle w:val="Balk3"/>
      </w:pPr>
      <w:bookmarkStart w:id="50" w:name="_Toc427156437"/>
      <w:r w:rsidRPr="00EC434D">
        <w:t>Havayolu Ulaşımı</w:t>
      </w:r>
      <w:bookmarkEnd w:id="50"/>
    </w:p>
    <w:p w:rsidR="004D452C" w:rsidRPr="00EC434D" w:rsidRDefault="004D452C" w:rsidP="00AD5A17">
      <w:pPr>
        <w:pStyle w:val="NormalWeb"/>
        <w:spacing w:beforeLines="120" w:beforeAutospacing="0" w:afterLines="120" w:afterAutospacing="0" w:line="360" w:lineRule="auto"/>
        <w:jc w:val="both"/>
        <w:rPr>
          <w:color w:val="000000"/>
        </w:rPr>
      </w:pPr>
      <w:r w:rsidRPr="00EC434D">
        <w:rPr>
          <w:color w:val="000000"/>
        </w:rPr>
        <w:t xml:space="preserve">Gaziantep kent merkezine yaklaşık 20 km uzaklıkta, Oğuzeli İlçesi sınırları içinde bulunan ve kentin güneydoğusunda konumlanan Gaziantep Havaalanı 1976 yılından bu yana kente ve yakın çevredeki diğer yerleşmelere ulaşım hizmeti vermektedir. Gaziantep Havaalanı açılışından 17 yıl sonra, 1993 yılında uluslararası nitelik kazanmıştır. Uluslararası Gaziantep Havaalanı’ndan başta İstanbul, Ankara ve İzmir olmak üzere ülkemizin önemli kentlerine günlük tarifeli seferler gerçekleştirilirken, mevsimsel olarak yoğunlaşacak biçimde farklı Avrupa ülkelerine de tarifeli uçak seferleri yapılmaktadır. </w:t>
      </w:r>
    </w:p>
    <w:p w:rsidR="004D452C" w:rsidRDefault="004D452C" w:rsidP="004D452C">
      <w:pPr>
        <w:pStyle w:val="Balk3"/>
      </w:pPr>
      <w:bookmarkStart w:id="51" w:name="_Toc427156438"/>
      <w:r w:rsidRPr="00EC434D">
        <w:t>Denizyolu Ulaşımı</w:t>
      </w:r>
      <w:bookmarkEnd w:id="51"/>
    </w:p>
    <w:p w:rsidR="004D452C" w:rsidRDefault="004D452C" w:rsidP="00AD5A17">
      <w:pPr>
        <w:spacing w:beforeLines="120" w:afterLines="120" w:line="360" w:lineRule="auto"/>
        <w:jc w:val="both"/>
        <w:rPr>
          <w:rFonts w:ascii="Times New Roman" w:hAnsi="Times New Roman" w:cs="Times New Roman"/>
          <w:color w:val="000000"/>
          <w:sz w:val="24"/>
          <w:szCs w:val="24"/>
        </w:rPr>
      </w:pPr>
      <w:r w:rsidRPr="00EC434D">
        <w:rPr>
          <w:rFonts w:ascii="Times New Roman" w:hAnsi="Times New Roman" w:cs="Times New Roman"/>
          <w:color w:val="000000"/>
          <w:sz w:val="24"/>
          <w:szCs w:val="24"/>
        </w:rPr>
        <w:t xml:space="preserve">Gaziantep kentinin ve il sınırlarının deniz ile kıyısının bulunmaması nedeniyle kentte ya da il sınırları içinde bir liman bulunmamaktadır. Diğer yandan, gelişmiş sanayisi bulunan kent açısından ihracat kapısı olarak bir limana büyük ihtiyaç duyulduğu açıktır.  Sanayisi oldukça gelişmiş olan kentten gerçekleşen ihracat açısından büyük önem taşıyan denizyolu bağlantısı için kullanılan en önemli liman Mersin Limanı’dır. Benzer biçimde İskenderun Limanı da kente yakın limanlar arasında yer almaktadır. Kentin ihracat kapısı olarak kullanılan limanlar ile bağlantı demiryolu, karayolu ve otoyol aracılığı ile sağlanabilmektedir. </w:t>
      </w:r>
    </w:p>
    <w:p w:rsidR="004D452C" w:rsidRPr="00EC434D" w:rsidRDefault="004D452C" w:rsidP="004D452C">
      <w:pPr>
        <w:pStyle w:val="Balk2"/>
        <w:rPr>
          <w:color w:val="000000"/>
        </w:rPr>
      </w:pPr>
      <w:bookmarkStart w:id="52" w:name="_Toc427156439"/>
      <w:r>
        <w:lastRenderedPageBreak/>
        <w:t>İKLİM VE COĞRAFİ YAPI</w:t>
      </w:r>
      <w:bookmarkEnd w:id="52"/>
    </w:p>
    <w:p w:rsidR="004D452C" w:rsidRDefault="004D452C" w:rsidP="00AD5A17">
      <w:pPr>
        <w:pStyle w:val="Default"/>
        <w:spacing w:beforeLines="120" w:afterLines="120" w:line="360" w:lineRule="auto"/>
        <w:jc w:val="both"/>
        <w:rPr>
          <w:color w:val="auto"/>
        </w:rPr>
      </w:pPr>
      <w:r w:rsidRPr="00160699">
        <w:rPr>
          <w:color w:val="auto"/>
        </w:rPr>
        <w:t xml:space="preserve">Gaziantep, Akdeniz Bölgesi ile Güneydoğu Anadolu Bölgesinin birleştiği noktada konumlanmaktadır. Suriye ile sınır komşuluğu bulunan Gaziantep 38°-38° doğu boylamları ile 36°-37° kuzey enlemleri arasında yer </w:t>
      </w:r>
      <w:proofErr w:type="gramStart"/>
      <w:r w:rsidRPr="00160699">
        <w:rPr>
          <w:color w:val="auto"/>
        </w:rPr>
        <w:t>almaktadır.İlin</w:t>
      </w:r>
      <w:proofErr w:type="gramEnd"/>
      <w:r w:rsidRPr="00160699">
        <w:rPr>
          <w:color w:val="auto"/>
        </w:rPr>
        <w:t xml:space="preserve"> büyük bir bölümü Güneydoğu Anadolu Bölgesi'nin batı kesiminde, bir bölümü Akdeniz Bölgesi'nin doğusundadır. Gaziantep'i Akdeniz'den ayıran </w:t>
      </w:r>
      <w:proofErr w:type="spellStart"/>
      <w:r w:rsidRPr="00160699">
        <w:rPr>
          <w:color w:val="auto"/>
        </w:rPr>
        <w:t>Amanos</w:t>
      </w:r>
      <w:proofErr w:type="spellEnd"/>
      <w:r w:rsidRPr="00160699">
        <w:rPr>
          <w:color w:val="auto"/>
        </w:rPr>
        <w:t xml:space="preserve"> (Nur) Dağları batıda Osmaniye'yle, Fırat Irmağı doğuda Şanlıurfa ile ilin doğal sınırlarını oluşturmaktadır. Genel olarak dalgalı ve engebeli arazi yapısı olan Gaziantep'in deniz seviyesinden yüksekliği 850 metredir.</w:t>
      </w:r>
    </w:p>
    <w:p w:rsidR="004D452C" w:rsidRPr="00160699" w:rsidRDefault="004D452C" w:rsidP="00AD5A17">
      <w:pPr>
        <w:pStyle w:val="Default"/>
        <w:spacing w:beforeLines="120" w:afterLines="120" w:line="360" w:lineRule="auto"/>
        <w:jc w:val="both"/>
        <w:rPr>
          <w:color w:val="auto"/>
        </w:rPr>
      </w:pPr>
      <w:r w:rsidRPr="00160699">
        <w:rPr>
          <w:color w:val="auto"/>
        </w:rPr>
        <w:t xml:space="preserve">Güneydoğu Anadolu Bölgesi'nde bulunan Adıyaman’ın kuzey kesimi </w:t>
      </w:r>
      <w:proofErr w:type="spellStart"/>
      <w:r w:rsidRPr="00160699">
        <w:rPr>
          <w:color w:val="auto"/>
        </w:rPr>
        <w:t>Torosların</w:t>
      </w:r>
      <w:proofErr w:type="spellEnd"/>
      <w:r w:rsidRPr="00160699">
        <w:rPr>
          <w:color w:val="auto"/>
        </w:rPr>
        <w:t xml:space="preserve"> uzantısı olan Malatya dağları ile çevrilidir. Çelikhan, Gerger ve Tut ilçeleri dağlık arazilerden oluşmaktadır. Güneye inildikçe ova nitelikli Kâhta, Samsat, </w:t>
      </w:r>
      <w:proofErr w:type="spellStart"/>
      <w:r w:rsidRPr="00160699">
        <w:rPr>
          <w:color w:val="auto"/>
        </w:rPr>
        <w:t>Keysun</w:t>
      </w:r>
      <w:proofErr w:type="spellEnd"/>
      <w:r w:rsidRPr="00160699">
        <w:rPr>
          <w:color w:val="auto"/>
        </w:rPr>
        <w:t xml:space="preserve"> ve Pınarbaşı ovaları bulunmaktadır. İl, 37°- 11°, 37°-25° kuzey enlemi, 39°-14°, 37°-31° doğu boylamında yer almaktadır.</w:t>
      </w:r>
    </w:p>
    <w:p w:rsidR="004D452C" w:rsidRPr="00160699" w:rsidRDefault="004D452C" w:rsidP="00AD5A17">
      <w:pPr>
        <w:pStyle w:val="Default"/>
        <w:spacing w:beforeLines="120" w:afterLines="120" w:line="360" w:lineRule="auto"/>
        <w:jc w:val="both"/>
        <w:rPr>
          <w:color w:val="auto"/>
        </w:rPr>
      </w:pPr>
      <w:r w:rsidRPr="00160699">
        <w:rPr>
          <w:color w:val="auto"/>
        </w:rPr>
        <w:t>Kilis, Güneydoğu Anadolu Bölgesi'nde, Hatay- Kahramanmaraş oluğu ile Fırat Nehri arasında uzanan Gaziantep Platosunun güneybatı kısmında, Türkiye-sınır boylarında 36° kuzey enlemi ve 32° doğu boylamında yer almaktadır. İl bu konumuyla Akdeniz ve Güneydoğu bölgeleri arasındaki geçiş kuşağı üzerinde bulunmaktadır. Güneyden Türkiye- Suriye sınırı, batı ve kuzeybatıda Gaziantep-</w:t>
      </w:r>
      <w:proofErr w:type="gramStart"/>
      <w:r w:rsidRPr="00160699">
        <w:rPr>
          <w:color w:val="auto"/>
        </w:rPr>
        <w:t>İslahiye</w:t>
      </w:r>
      <w:proofErr w:type="gramEnd"/>
      <w:r w:rsidRPr="00160699">
        <w:rPr>
          <w:color w:val="auto"/>
        </w:rPr>
        <w:t>, kuzey ve kuzeydoğuda Gaziantep Merkez ve doğuda Gaziantep- Oğuzeli ilçeleri ile çevrilidir. Ortalama yüksekliğin 680 metre olan ilde büyük yükselti farkları bulunmamaktadır.</w:t>
      </w:r>
    </w:p>
    <w:p w:rsidR="004D452C" w:rsidRPr="00160699" w:rsidRDefault="004D452C" w:rsidP="00AD5A17">
      <w:pPr>
        <w:pStyle w:val="Default"/>
        <w:spacing w:beforeLines="120" w:afterLines="120" w:line="360" w:lineRule="auto"/>
        <w:jc w:val="both"/>
        <w:rPr>
          <w:color w:val="auto"/>
        </w:rPr>
      </w:pPr>
      <w:r w:rsidRPr="00160699">
        <w:rPr>
          <w:color w:val="auto"/>
        </w:rPr>
        <w:t xml:space="preserve">Gaziantep’te </w:t>
      </w:r>
      <w:proofErr w:type="spellStart"/>
      <w:r w:rsidRPr="00160699">
        <w:rPr>
          <w:color w:val="auto"/>
        </w:rPr>
        <w:t>Dülükbaba</w:t>
      </w:r>
      <w:proofErr w:type="spellEnd"/>
      <w:r w:rsidRPr="00160699">
        <w:rPr>
          <w:color w:val="auto"/>
        </w:rPr>
        <w:t xml:space="preserve">, Sam, </w:t>
      </w:r>
      <w:proofErr w:type="spellStart"/>
      <w:r w:rsidRPr="00160699">
        <w:rPr>
          <w:color w:val="auto"/>
        </w:rPr>
        <w:t>Ganibaba</w:t>
      </w:r>
      <w:proofErr w:type="spellEnd"/>
      <w:r w:rsidRPr="00160699">
        <w:rPr>
          <w:color w:val="auto"/>
        </w:rPr>
        <w:t xml:space="preserve"> ve Sarıkaya dağları bulunurken </w:t>
      </w:r>
      <w:proofErr w:type="gramStart"/>
      <w:r w:rsidRPr="00160699">
        <w:rPr>
          <w:color w:val="auto"/>
        </w:rPr>
        <w:t>İslahiye</w:t>
      </w:r>
      <w:proofErr w:type="gramEnd"/>
      <w:r w:rsidRPr="00160699">
        <w:rPr>
          <w:color w:val="auto"/>
        </w:rPr>
        <w:t xml:space="preserve">, Barak, Araban, Yavuzeli ve Oğuzeli ovaları ilin en önemli ovalarını oluşturmaktadır. Gaziantep'te çok sayıda pınar bulunmasına rağmen hiç doğal göl bulunmamaktadır. Bu nedenle şehrin birçok yerine yapay göller ve barajlar inşa edilmiştir. Gaziantep’ten geçen </w:t>
      </w:r>
      <w:proofErr w:type="spellStart"/>
      <w:r w:rsidRPr="00160699">
        <w:rPr>
          <w:color w:val="auto"/>
        </w:rPr>
        <w:t>Alleben</w:t>
      </w:r>
      <w:proofErr w:type="spellEnd"/>
      <w:r w:rsidRPr="00160699">
        <w:rPr>
          <w:color w:val="auto"/>
        </w:rPr>
        <w:t xml:space="preserve"> Deresi Şehitkâmil ve Şahinbey ilçelerini birbirinden ayırır. İl merkezinde doğal orman bulunmamaktadır. Ancak ilin çevresinde kızılçam ağaçlarından oluşan </w:t>
      </w:r>
      <w:proofErr w:type="spellStart"/>
      <w:r w:rsidRPr="00160699">
        <w:rPr>
          <w:color w:val="auto"/>
        </w:rPr>
        <w:t>Dülükbaba</w:t>
      </w:r>
      <w:proofErr w:type="spellEnd"/>
      <w:r w:rsidRPr="00160699">
        <w:rPr>
          <w:color w:val="auto"/>
        </w:rPr>
        <w:t xml:space="preserve"> ve Burç ormanları oluşturulmuştur.</w:t>
      </w:r>
    </w:p>
    <w:p w:rsidR="004D452C" w:rsidRPr="001614C1" w:rsidRDefault="004D452C" w:rsidP="00AD5A17">
      <w:pPr>
        <w:pStyle w:val="Default"/>
        <w:spacing w:beforeLines="120" w:afterLines="120" w:line="360" w:lineRule="auto"/>
        <w:jc w:val="both"/>
        <w:rPr>
          <w:color w:val="auto"/>
        </w:rPr>
      </w:pPr>
      <w:r w:rsidRPr="00160699">
        <w:rPr>
          <w:color w:val="auto"/>
        </w:rPr>
        <w:t xml:space="preserve">Gaziantep, Akdeniz ve karasal iklimin geçiş noktasındadır. İlin güney bölgeleri Akdeniz ikliminin etkisindedir. Genel olarak yazlar sıcak ve kurak, kışlar soğuk ve yağışlıdır. İl en fazla yağısı kış ve ilkbahar aylarında alır. Özellikle Haziran, Temmuz, Ağustos ve Eylül </w:t>
      </w:r>
      <w:r w:rsidRPr="00160699">
        <w:rPr>
          <w:color w:val="auto"/>
        </w:rPr>
        <w:lastRenderedPageBreak/>
        <w:t xml:space="preserve">aylarında hava oldukça sıcak; Aralık, Ocak ve Şubat aylarında ise soğuktur. Ölçülen en yüksek sıcaklık 44°C, en düşük sıcaklık ise -17,5° </w:t>
      </w:r>
      <w:proofErr w:type="spellStart"/>
      <w:proofErr w:type="gramStart"/>
      <w:r w:rsidRPr="00160699">
        <w:rPr>
          <w:color w:val="auto"/>
        </w:rPr>
        <w:t>C'dir</w:t>
      </w:r>
      <w:proofErr w:type="spellEnd"/>
      <w:r w:rsidRPr="00160699">
        <w:rPr>
          <w:color w:val="auto"/>
        </w:rPr>
        <w:t>.</w:t>
      </w:r>
      <w:r w:rsidRPr="00160699">
        <w:t>Gaziantep</w:t>
      </w:r>
      <w:proofErr w:type="gramEnd"/>
      <w:r w:rsidRPr="00160699">
        <w:t xml:space="preserve"> topraklarının büyük bir bölümü tarıma elverişli arazilerden oluşmaktadır, %63'ünü ekilebilir ve dikilebilir, %22’sini orman ve fundalık, %14'ünü çayır ve mera arazileri oluşmaktadır.</w:t>
      </w:r>
    </w:p>
    <w:p w:rsidR="004D452C" w:rsidRPr="00EC434D" w:rsidRDefault="004D452C" w:rsidP="004D452C">
      <w:pPr>
        <w:pStyle w:val="Balk2"/>
      </w:pPr>
      <w:bookmarkStart w:id="53" w:name="_Toc427156440"/>
      <w:r w:rsidRPr="00EC434D">
        <w:t>JEOLOJİK YAPI</w:t>
      </w:r>
      <w:bookmarkEnd w:id="53"/>
    </w:p>
    <w:p w:rsidR="004D452C" w:rsidRPr="00633287" w:rsidRDefault="004D452C" w:rsidP="00AD5A17">
      <w:pPr>
        <w:spacing w:beforeLines="120" w:afterLines="120" w:line="360" w:lineRule="auto"/>
        <w:jc w:val="both"/>
        <w:rPr>
          <w:rFonts w:ascii="Book Antiqua" w:hAnsi="Book Antiqua" w:cs="Times New Roman"/>
          <w:szCs w:val="24"/>
        </w:rPr>
      </w:pPr>
      <w:r w:rsidRPr="00EC434D">
        <w:rPr>
          <w:rFonts w:ascii="Times New Roman" w:hAnsi="Times New Roman" w:cs="Times New Roman"/>
          <w:sz w:val="24"/>
          <w:szCs w:val="24"/>
        </w:rPr>
        <w:t xml:space="preserve">Nazım imar planı çalışmasına konu olan Gaziantep Büyükşehir Belediyesi sınırları içinde kalan alanları ve Gaziantep il sınırları içindeki alanları kapsayan bölgede </w:t>
      </w:r>
      <w:proofErr w:type="spellStart"/>
      <w:r w:rsidRPr="00EC434D">
        <w:rPr>
          <w:rFonts w:ascii="Times New Roman" w:hAnsi="Times New Roman" w:cs="Times New Roman"/>
          <w:sz w:val="24"/>
          <w:szCs w:val="24"/>
        </w:rPr>
        <w:t>yüzeylenenallokton</w:t>
      </w:r>
      <w:proofErr w:type="spellEnd"/>
      <w:r w:rsidRPr="00EC434D">
        <w:rPr>
          <w:rFonts w:ascii="Times New Roman" w:hAnsi="Times New Roman" w:cs="Times New Roman"/>
          <w:sz w:val="24"/>
          <w:szCs w:val="24"/>
        </w:rPr>
        <w:t xml:space="preserve"> kaya birimleri, bölgeye </w:t>
      </w:r>
      <w:proofErr w:type="spellStart"/>
      <w:r w:rsidRPr="00EC434D">
        <w:rPr>
          <w:rFonts w:ascii="Times New Roman" w:hAnsi="Times New Roman" w:cs="Times New Roman"/>
          <w:sz w:val="24"/>
          <w:szCs w:val="24"/>
        </w:rPr>
        <w:t>Maastrihtiyen’de</w:t>
      </w:r>
      <w:proofErr w:type="spellEnd"/>
      <w:r w:rsidRPr="00EC434D">
        <w:rPr>
          <w:rFonts w:ascii="Times New Roman" w:hAnsi="Times New Roman" w:cs="Times New Roman"/>
          <w:sz w:val="24"/>
          <w:szCs w:val="24"/>
        </w:rPr>
        <w:t xml:space="preserve"> yerleşmiş olan ve karmaşık bir istif gösteren kaya topluluklarıyla temsil edilir. Bu birimler genellikle </w:t>
      </w:r>
      <w:proofErr w:type="spellStart"/>
      <w:r w:rsidRPr="00EC434D">
        <w:rPr>
          <w:rFonts w:ascii="Times New Roman" w:hAnsi="Times New Roman" w:cs="Times New Roman"/>
          <w:sz w:val="24"/>
          <w:szCs w:val="24"/>
        </w:rPr>
        <w:t>serpantinit</w:t>
      </w:r>
      <w:proofErr w:type="spellEnd"/>
      <w:r w:rsidRPr="00EC434D">
        <w:rPr>
          <w:rFonts w:ascii="Times New Roman" w:hAnsi="Times New Roman" w:cs="Times New Roman"/>
          <w:sz w:val="24"/>
          <w:szCs w:val="24"/>
        </w:rPr>
        <w:t xml:space="preserve">, volkanik kaya, kumtaşı, silisli </w:t>
      </w:r>
      <w:proofErr w:type="spellStart"/>
      <w:r w:rsidRPr="00EC434D">
        <w:rPr>
          <w:rFonts w:ascii="Times New Roman" w:hAnsi="Times New Roman" w:cs="Times New Roman"/>
          <w:sz w:val="24"/>
          <w:szCs w:val="24"/>
        </w:rPr>
        <w:t>şeyl</w:t>
      </w:r>
      <w:proofErr w:type="spellEnd"/>
      <w:r w:rsidRPr="00EC434D">
        <w:rPr>
          <w:rFonts w:ascii="Times New Roman" w:hAnsi="Times New Roman" w:cs="Times New Roman"/>
          <w:sz w:val="24"/>
          <w:szCs w:val="24"/>
        </w:rPr>
        <w:t xml:space="preserve">, killi kireçtaşı, </w:t>
      </w:r>
      <w:proofErr w:type="spellStart"/>
      <w:r w:rsidRPr="00EC434D">
        <w:rPr>
          <w:rFonts w:ascii="Times New Roman" w:hAnsi="Times New Roman" w:cs="Times New Roman"/>
          <w:sz w:val="24"/>
          <w:szCs w:val="24"/>
        </w:rPr>
        <w:t>radyolarit</w:t>
      </w:r>
      <w:proofErr w:type="spellEnd"/>
      <w:r w:rsidRPr="00EC434D">
        <w:rPr>
          <w:rFonts w:ascii="Times New Roman" w:hAnsi="Times New Roman" w:cs="Times New Roman"/>
          <w:sz w:val="24"/>
          <w:szCs w:val="24"/>
        </w:rPr>
        <w:t xml:space="preserve"> ve yabancı bloklardan oluşan Karadut ve </w:t>
      </w:r>
      <w:proofErr w:type="spellStart"/>
      <w:r w:rsidRPr="00EC434D">
        <w:rPr>
          <w:rFonts w:ascii="Times New Roman" w:hAnsi="Times New Roman" w:cs="Times New Roman"/>
          <w:sz w:val="24"/>
          <w:szCs w:val="24"/>
        </w:rPr>
        <w:t>Koçali</w:t>
      </w:r>
      <w:proofErr w:type="spellEnd"/>
      <w:r w:rsidRPr="00EC434D">
        <w:rPr>
          <w:rFonts w:ascii="Times New Roman" w:hAnsi="Times New Roman" w:cs="Times New Roman"/>
          <w:sz w:val="24"/>
          <w:szCs w:val="24"/>
        </w:rPr>
        <w:t xml:space="preserve"> karmaşıkları ile bunları tektonik olarak </w:t>
      </w:r>
      <w:proofErr w:type="spellStart"/>
      <w:r w:rsidRPr="00EC434D">
        <w:rPr>
          <w:rFonts w:ascii="Times New Roman" w:hAnsi="Times New Roman" w:cs="Times New Roman"/>
          <w:sz w:val="24"/>
          <w:szCs w:val="24"/>
        </w:rPr>
        <w:t>üzerleyenofiyolitnapından</w:t>
      </w:r>
      <w:proofErr w:type="spellEnd"/>
      <w:r w:rsidRPr="00EC434D">
        <w:rPr>
          <w:rFonts w:ascii="Times New Roman" w:hAnsi="Times New Roman" w:cs="Times New Roman"/>
          <w:sz w:val="24"/>
          <w:szCs w:val="24"/>
        </w:rPr>
        <w:t xml:space="preserve"> ibarettir. Otokton birimler </w:t>
      </w:r>
      <w:proofErr w:type="spellStart"/>
      <w:r w:rsidRPr="00EC434D">
        <w:rPr>
          <w:rFonts w:ascii="Times New Roman" w:hAnsi="Times New Roman" w:cs="Times New Roman"/>
          <w:sz w:val="24"/>
          <w:szCs w:val="24"/>
        </w:rPr>
        <w:t>maastrihtiyen</w:t>
      </w:r>
      <w:proofErr w:type="spellEnd"/>
      <w:r w:rsidRPr="00EC434D">
        <w:rPr>
          <w:rFonts w:ascii="Times New Roman" w:hAnsi="Times New Roman" w:cs="Times New Roman"/>
          <w:sz w:val="24"/>
          <w:szCs w:val="24"/>
        </w:rPr>
        <w:t xml:space="preserve">–Alt Miyosen yaşlı ve yaklaşık 1800 m kalınlıkta bir istifle temsil edilir. İstif tabanda </w:t>
      </w:r>
      <w:proofErr w:type="spellStart"/>
      <w:r w:rsidRPr="00EC434D">
        <w:rPr>
          <w:rFonts w:ascii="Times New Roman" w:hAnsi="Times New Roman" w:cs="Times New Roman"/>
          <w:sz w:val="24"/>
          <w:szCs w:val="24"/>
        </w:rPr>
        <w:t>Maastrihtiyen</w:t>
      </w:r>
      <w:proofErr w:type="spellEnd"/>
      <w:r w:rsidRPr="00EC434D">
        <w:rPr>
          <w:rFonts w:ascii="Times New Roman" w:hAnsi="Times New Roman" w:cs="Times New Roman"/>
          <w:sz w:val="24"/>
          <w:szCs w:val="24"/>
        </w:rPr>
        <w:t xml:space="preserve">–Alt </w:t>
      </w:r>
      <w:proofErr w:type="spellStart"/>
      <w:r w:rsidRPr="00EC434D">
        <w:rPr>
          <w:rFonts w:ascii="Times New Roman" w:hAnsi="Times New Roman" w:cs="Times New Roman"/>
          <w:sz w:val="24"/>
          <w:szCs w:val="24"/>
        </w:rPr>
        <w:t>Paleosen</w:t>
      </w:r>
      <w:proofErr w:type="spellEnd"/>
      <w:r w:rsidRPr="00EC434D">
        <w:rPr>
          <w:rFonts w:ascii="Times New Roman" w:hAnsi="Times New Roman" w:cs="Times New Roman"/>
          <w:sz w:val="24"/>
          <w:szCs w:val="24"/>
        </w:rPr>
        <w:t xml:space="preserve"> yaşlı, </w:t>
      </w:r>
      <w:proofErr w:type="spellStart"/>
      <w:r w:rsidRPr="00EC434D">
        <w:rPr>
          <w:rFonts w:ascii="Times New Roman" w:hAnsi="Times New Roman" w:cs="Times New Roman"/>
          <w:sz w:val="24"/>
          <w:szCs w:val="24"/>
        </w:rPr>
        <w:t>çakıltaşı</w:t>
      </w:r>
      <w:proofErr w:type="spellEnd"/>
      <w:r w:rsidRPr="00EC434D">
        <w:rPr>
          <w:rFonts w:ascii="Times New Roman" w:hAnsi="Times New Roman" w:cs="Times New Roman"/>
          <w:sz w:val="24"/>
          <w:szCs w:val="24"/>
        </w:rPr>
        <w:t xml:space="preserve">, kumtaşı ve kumlu kireçtaşından oluşan Besni </w:t>
      </w:r>
      <w:proofErr w:type="gramStart"/>
      <w:r w:rsidRPr="00EC434D">
        <w:rPr>
          <w:rFonts w:ascii="Times New Roman" w:hAnsi="Times New Roman" w:cs="Times New Roman"/>
          <w:sz w:val="24"/>
          <w:szCs w:val="24"/>
        </w:rPr>
        <w:t>formasyonu</w:t>
      </w:r>
      <w:proofErr w:type="gramEnd"/>
      <w:r w:rsidRPr="00EC434D">
        <w:rPr>
          <w:rFonts w:ascii="Times New Roman" w:hAnsi="Times New Roman" w:cs="Times New Roman"/>
          <w:sz w:val="24"/>
          <w:szCs w:val="24"/>
        </w:rPr>
        <w:t xml:space="preserve"> ile başlar. Bu birim uyumlu olarak kumtaşı ve killi </w:t>
      </w:r>
      <w:proofErr w:type="spellStart"/>
      <w:r w:rsidRPr="00EC434D">
        <w:rPr>
          <w:rFonts w:ascii="Times New Roman" w:hAnsi="Times New Roman" w:cs="Times New Roman"/>
          <w:sz w:val="24"/>
          <w:szCs w:val="24"/>
        </w:rPr>
        <w:t>kiraçtaşı</w:t>
      </w:r>
      <w:proofErr w:type="spellEnd"/>
      <w:r w:rsidRPr="00EC434D">
        <w:rPr>
          <w:rFonts w:ascii="Times New Roman" w:hAnsi="Times New Roman" w:cs="Times New Roman"/>
          <w:sz w:val="24"/>
          <w:szCs w:val="24"/>
        </w:rPr>
        <w:t xml:space="preserve"> ara katkılı marndan oluşan </w:t>
      </w:r>
      <w:proofErr w:type="spellStart"/>
      <w:r w:rsidRPr="00EC434D">
        <w:rPr>
          <w:rFonts w:ascii="Times New Roman" w:hAnsi="Times New Roman" w:cs="Times New Roman"/>
          <w:sz w:val="24"/>
          <w:szCs w:val="24"/>
        </w:rPr>
        <w:t>Germavformasyonu</w:t>
      </w:r>
      <w:proofErr w:type="spellEnd"/>
      <w:r w:rsidRPr="00EC434D">
        <w:rPr>
          <w:rFonts w:ascii="Times New Roman" w:hAnsi="Times New Roman" w:cs="Times New Roman"/>
          <w:sz w:val="24"/>
          <w:szCs w:val="24"/>
        </w:rPr>
        <w:t xml:space="preserve"> tarafından izlenir. Orta </w:t>
      </w:r>
      <w:proofErr w:type="spellStart"/>
      <w:r w:rsidRPr="00EC434D">
        <w:rPr>
          <w:rFonts w:ascii="Times New Roman" w:hAnsi="Times New Roman" w:cs="Times New Roman"/>
          <w:sz w:val="24"/>
          <w:szCs w:val="24"/>
        </w:rPr>
        <w:t>Paleosen</w:t>
      </w:r>
      <w:proofErr w:type="spellEnd"/>
      <w:r w:rsidRPr="00EC434D">
        <w:rPr>
          <w:rFonts w:ascii="Times New Roman" w:hAnsi="Times New Roman" w:cs="Times New Roman"/>
          <w:sz w:val="24"/>
          <w:szCs w:val="24"/>
        </w:rPr>
        <w:t xml:space="preserve">–Alt Eosen yaşlı yanal ve düşey geçişli iki birim, çakıllı kireçtaşı ve marn </w:t>
      </w:r>
      <w:proofErr w:type="spellStart"/>
      <w:r w:rsidRPr="00EC434D">
        <w:rPr>
          <w:rFonts w:ascii="Times New Roman" w:hAnsi="Times New Roman" w:cs="Times New Roman"/>
          <w:sz w:val="24"/>
          <w:szCs w:val="24"/>
        </w:rPr>
        <w:t>ardalanmasından</w:t>
      </w:r>
      <w:proofErr w:type="spellEnd"/>
      <w:r w:rsidRPr="00EC434D">
        <w:rPr>
          <w:rFonts w:ascii="Times New Roman" w:hAnsi="Times New Roman" w:cs="Times New Roman"/>
          <w:sz w:val="24"/>
          <w:szCs w:val="24"/>
        </w:rPr>
        <w:t xml:space="preserve"> ibaret </w:t>
      </w:r>
      <w:proofErr w:type="spellStart"/>
      <w:r w:rsidRPr="00EC434D">
        <w:rPr>
          <w:rFonts w:ascii="Times New Roman" w:hAnsi="Times New Roman" w:cs="Times New Roman"/>
          <w:sz w:val="24"/>
          <w:szCs w:val="24"/>
        </w:rPr>
        <w:t>Beşenliformasyonu</w:t>
      </w:r>
      <w:proofErr w:type="spellEnd"/>
      <w:r w:rsidRPr="00EC434D">
        <w:rPr>
          <w:rFonts w:ascii="Times New Roman" w:hAnsi="Times New Roman" w:cs="Times New Roman"/>
          <w:sz w:val="24"/>
          <w:szCs w:val="24"/>
        </w:rPr>
        <w:t xml:space="preserve"> yerel bir uyumsuzlukla önceki birimleri üzerler. Alttan üste doğru; Alt Eosen yaşlı, </w:t>
      </w:r>
      <w:proofErr w:type="spellStart"/>
      <w:r w:rsidRPr="00EC434D">
        <w:rPr>
          <w:rFonts w:ascii="Times New Roman" w:hAnsi="Times New Roman" w:cs="Times New Roman"/>
          <w:sz w:val="24"/>
          <w:szCs w:val="24"/>
        </w:rPr>
        <w:t>çakıltaşı</w:t>
      </w:r>
      <w:proofErr w:type="spellEnd"/>
      <w:r w:rsidRPr="00EC434D">
        <w:rPr>
          <w:rFonts w:ascii="Times New Roman" w:hAnsi="Times New Roman" w:cs="Times New Roman"/>
          <w:sz w:val="24"/>
          <w:szCs w:val="24"/>
        </w:rPr>
        <w:t xml:space="preserve">, kumtaşı ve çakıllı marn–kireçtaşından oluşan </w:t>
      </w:r>
      <w:proofErr w:type="spellStart"/>
      <w:r w:rsidRPr="00EC434D">
        <w:rPr>
          <w:rFonts w:ascii="Times New Roman" w:hAnsi="Times New Roman" w:cs="Times New Roman"/>
          <w:sz w:val="24"/>
          <w:szCs w:val="24"/>
        </w:rPr>
        <w:t>Gercişformasyonu</w:t>
      </w:r>
      <w:proofErr w:type="spellEnd"/>
      <w:r w:rsidRPr="00EC434D">
        <w:rPr>
          <w:rFonts w:ascii="Times New Roman" w:hAnsi="Times New Roman" w:cs="Times New Roman"/>
          <w:sz w:val="24"/>
          <w:szCs w:val="24"/>
        </w:rPr>
        <w:t xml:space="preserve">; Eosen yaşlı, killi çakıllı marn ve çakıllı kireçtaşından oluşan Ardıçlı tepe </w:t>
      </w:r>
      <w:proofErr w:type="gramStart"/>
      <w:r w:rsidRPr="00EC434D">
        <w:rPr>
          <w:rFonts w:ascii="Times New Roman" w:hAnsi="Times New Roman" w:cs="Times New Roman"/>
          <w:sz w:val="24"/>
          <w:szCs w:val="24"/>
        </w:rPr>
        <w:t>formasyonu</w:t>
      </w:r>
      <w:proofErr w:type="gramEnd"/>
      <w:r w:rsidRPr="00EC434D">
        <w:rPr>
          <w:rFonts w:ascii="Times New Roman" w:hAnsi="Times New Roman" w:cs="Times New Roman"/>
          <w:sz w:val="24"/>
          <w:szCs w:val="24"/>
        </w:rPr>
        <w:t xml:space="preserve"> ve </w:t>
      </w:r>
      <w:proofErr w:type="spellStart"/>
      <w:r w:rsidRPr="00EC434D">
        <w:rPr>
          <w:rFonts w:ascii="Times New Roman" w:hAnsi="Times New Roman" w:cs="Times New Roman"/>
          <w:sz w:val="24"/>
          <w:szCs w:val="24"/>
        </w:rPr>
        <w:t>dolomitik</w:t>
      </w:r>
      <w:proofErr w:type="spellEnd"/>
      <w:r w:rsidRPr="00EC434D">
        <w:rPr>
          <w:rFonts w:ascii="Times New Roman" w:hAnsi="Times New Roman" w:cs="Times New Roman"/>
          <w:sz w:val="24"/>
          <w:szCs w:val="24"/>
        </w:rPr>
        <w:t>–</w:t>
      </w:r>
      <w:proofErr w:type="spellStart"/>
      <w:r w:rsidRPr="00EC434D">
        <w:rPr>
          <w:rFonts w:ascii="Times New Roman" w:hAnsi="Times New Roman" w:cs="Times New Roman"/>
          <w:sz w:val="24"/>
          <w:szCs w:val="24"/>
        </w:rPr>
        <w:t>çörtlü</w:t>
      </w:r>
      <w:proofErr w:type="spellEnd"/>
      <w:r w:rsidRPr="00EC434D">
        <w:rPr>
          <w:rFonts w:ascii="Times New Roman" w:hAnsi="Times New Roman" w:cs="Times New Roman"/>
          <w:sz w:val="24"/>
          <w:szCs w:val="24"/>
        </w:rPr>
        <w:t xml:space="preserve"> kireçtaşından oluşan </w:t>
      </w:r>
      <w:proofErr w:type="spellStart"/>
      <w:r w:rsidRPr="00EC434D">
        <w:rPr>
          <w:rFonts w:ascii="Times New Roman" w:hAnsi="Times New Roman" w:cs="Times New Roman"/>
          <w:sz w:val="24"/>
          <w:szCs w:val="24"/>
        </w:rPr>
        <w:t>Hoya</w:t>
      </w:r>
      <w:proofErr w:type="spellEnd"/>
      <w:r w:rsidRPr="00EC434D">
        <w:rPr>
          <w:rFonts w:ascii="Times New Roman" w:hAnsi="Times New Roman" w:cs="Times New Roman"/>
          <w:sz w:val="24"/>
          <w:szCs w:val="24"/>
        </w:rPr>
        <w:t xml:space="preserve"> formasyonu; Üst Eosen–Oligosen yaşlı, kireçtaşı ile tebeşirli kireçtaşından oluşan Gaziantep formasyonu ve Oligosen-Alt Miyosen yaşlı </w:t>
      </w:r>
      <w:proofErr w:type="spellStart"/>
      <w:r w:rsidRPr="00EC434D">
        <w:rPr>
          <w:rFonts w:ascii="Times New Roman" w:hAnsi="Times New Roman" w:cs="Times New Roman"/>
          <w:sz w:val="24"/>
          <w:szCs w:val="24"/>
        </w:rPr>
        <w:t>resifal</w:t>
      </w:r>
      <w:proofErr w:type="spellEnd"/>
      <w:r w:rsidRPr="00EC434D">
        <w:rPr>
          <w:rFonts w:ascii="Times New Roman" w:hAnsi="Times New Roman" w:cs="Times New Roman"/>
          <w:sz w:val="24"/>
          <w:szCs w:val="24"/>
        </w:rPr>
        <w:t xml:space="preserve"> kireçtaşından oluşan Fırat formasyonu yerel bir uyumsuzlukla önceki birimleri izler, </w:t>
      </w:r>
      <w:proofErr w:type="spellStart"/>
      <w:r w:rsidRPr="00EC434D">
        <w:rPr>
          <w:rFonts w:ascii="Times New Roman" w:hAnsi="Times New Roman" w:cs="Times New Roman"/>
          <w:sz w:val="24"/>
          <w:szCs w:val="24"/>
        </w:rPr>
        <w:t>Ort</w:t>
      </w:r>
      <w:proofErr w:type="spellEnd"/>
      <w:r w:rsidRPr="00EC434D">
        <w:rPr>
          <w:rFonts w:ascii="Times New Roman" w:hAnsi="Times New Roman" w:cs="Times New Roman"/>
          <w:sz w:val="24"/>
          <w:szCs w:val="24"/>
        </w:rPr>
        <w:t xml:space="preserve">–Üst Miyosen akarsu–göl çökellerinden oluşan </w:t>
      </w:r>
      <w:proofErr w:type="spellStart"/>
      <w:r w:rsidRPr="00EC434D">
        <w:rPr>
          <w:rFonts w:ascii="Times New Roman" w:hAnsi="Times New Roman" w:cs="Times New Roman"/>
          <w:sz w:val="24"/>
          <w:szCs w:val="24"/>
        </w:rPr>
        <w:t>Şelmo</w:t>
      </w:r>
      <w:proofErr w:type="spellEnd"/>
      <w:r w:rsidRPr="00EC434D">
        <w:rPr>
          <w:rFonts w:ascii="Times New Roman" w:hAnsi="Times New Roman" w:cs="Times New Roman"/>
          <w:sz w:val="24"/>
          <w:szCs w:val="24"/>
        </w:rPr>
        <w:t xml:space="preserve"> Formasyonu,</w:t>
      </w:r>
      <w:r w:rsidRPr="00633287">
        <w:rPr>
          <w:rFonts w:ascii="Book Antiqua" w:hAnsi="Book Antiqua" w:cs="Times New Roman"/>
          <w:szCs w:val="24"/>
        </w:rPr>
        <w:t xml:space="preserve"> Üst Miyosen yaşlı Yavuzeli Bazaltı ve Pliyosen akarsu–göl çökellerinden oluşan Harabe formasyonu yaşlı birimler üzerinde uyumsuz olarak yer alırlar.  </w:t>
      </w:r>
    </w:p>
    <w:p w:rsidR="004D452C" w:rsidRPr="003B6D6B" w:rsidRDefault="004D452C" w:rsidP="00AD5A17">
      <w:pPr>
        <w:spacing w:beforeLines="120" w:afterLines="120" w:line="360" w:lineRule="auto"/>
        <w:jc w:val="both"/>
        <w:rPr>
          <w:rFonts w:ascii="Times New Roman" w:hAnsi="Times New Roman" w:cs="Times New Roman"/>
          <w:color w:val="000000" w:themeColor="text1"/>
          <w:sz w:val="24"/>
          <w:szCs w:val="24"/>
        </w:rPr>
      </w:pPr>
    </w:p>
    <w:p w:rsidR="004D452C" w:rsidRDefault="004D452C" w:rsidP="00AD5A17">
      <w:pPr>
        <w:spacing w:beforeLines="120" w:afterLines="120" w:line="360" w:lineRule="auto"/>
        <w:jc w:val="both"/>
        <w:rPr>
          <w:rFonts w:ascii="Times New Roman" w:hAnsi="Times New Roman"/>
          <w:color w:val="000000" w:themeColor="text1"/>
          <w:sz w:val="24"/>
          <w:szCs w:val="24"/>
        </w:rPr>
      </w:pPr>
      <w:r w:rsidRPr="00875405">
        <w:rPr>
          <w:rFonts w:ascii="Times New Roman" w:hAnsi="Times New Roman"/>
          <w:noProof/>
          <w:color w:val="000000" w:themeColor="text1"/>
          <w:sz w:val="24"/>
          <w:szCs w:val="24"/>
          <w:lang w:eastAsia="tr-TR"/>
        </w:rPr>
        <w:lastRenderedPageBreak/>
        <w:drawing>
          <wp:inline distT="0" distB="0" distL="0" distR="0">
            <wp:extent cx="5229225" cy="6743136"/>
            <wp:effectExtent l="38100" t="19050" r="9525" b="19614"/>
            <wp:docPr id="106"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01.bmp"/>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4656" t="11190" r="31190" b="10474"/>
                    <a:stretch/>
                  </pic:blipFill>
                  <pic:spPr bwMode="auto">
                    <a:xfrm>
                      <a:off x="0" y="0"/>
                      <a:ext cx="5229143" cy="6743031"/>
                    </a:xfrm>
                    <a:prstGeom prst="rect">
                      <a:avLst/>
                    </a:prstGeom>
                    <a:ln w="19050" cap="flat" cmpd="sng" algn="ctr">
                      <a:solidFill>
                        <a:schemeClr val="bg1">
                          <a:lumMod val="65000"/>
                        </a:schemeClr>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614C1" w:rsidRPr="001614C1" w:rsidRDefault="001614C1" w:rsidP="001614C1">
      <w:pPr>
        <w:pStyle w:val="ResimYazs"/>
        <w:jc w:val="center"/>
        <w:rPr>
          <w:rFonts w:ascii="Times New Roman" w:hAnsi="Times New Roman" w:cs="Times New Roman"/>
          <w:b/>
          <w:i w:val="0"/>
          <w:color w:val="000000" w:themeColor="text1"/>
          <w:sz w:val="20"/>
          <w:szCs w:val="20"/>
        </w:rPr>
      </w:pPr>
      <w:bookmarkStart w:id="54" w:name="_Toc427156483"/>
      <w:r w:rsidRPr="001614C1">
        <w:rPr>
          <w:rFonts w:ascii="Times New Roman" w:hAnsi="Times New Roman" w:cs="Times New Roman"/>
          <w:b/>
          <w:i w:val="0"/>
          <w:color w:val="000000" w:themeColor="text1"/>
          <w:sz w:val="20"/>
          <w:szCs w:val="20"/>
        </w:rPr>
        <w:t xml:space="preserve">Şekil </w:t>
      </w:r>
      <w:r w:rsidR="001B0FEC" w:rsidRPr="001614C1">
        <w:rPr>
          <w:rFonts w:ascii="Times New Roman" w:hAnsi="Times New Roman" w:cs="Times New Roman"/>
          <w:b/>
          <w:i w:val="0"/>
          <w:color w:val="000000" w:themeColor="text1"/>
          <w:sz w:val="20"/>
          <w:szCs w:val="20"/>
        </w:rPr>
        <w:fldChar w:fldCharType="begin"/>
      </w:r>
      <w:r w:rsidRPr="001614C1">
        <w:rPr>
          <w:rFonts w:ascii="Times New Roman" w:hAnsi="Times New Roman" w:cs="Times New Roman"/>
          <w:b/>
          <w:i w:val="0"/>
          <w:color w:val="000000" w:themeColor="text1"/>
          <w:sz w:val="20"/>
          <w:szCs w:val="20"/>
        </w:rPr>
        <w:instrText xml:space="preserve"> SEQ Şekil \* ARABIC </w:instrText>
      </w:r>
      <w:r w:rsidR="001B0FEC" w:rsidRPr="001614C1">
        <w:rPr>
          <w:rFonts w:ascii="Times New Roman" w:hAnsi="Times New Roman" w:cs="Times New Roman"/>
          <w:b/>
          <w:i w:val="0"/>
          <w:color w:val="000000" w:themeColor="text1"/>
          <w:sz w:val="20"/>
          <w:szCs w:val="20"/>
        </w:rPr>
        <w:fldChar w:fldCharType="separate"/>
      </w:r>
      <w:r w:rsidR="004E3199">
        <w:rPr>
          <w:rFonts w:ascii="Times New Roman" w:hAnsi="Times New Roman" w:cs="Times New Roman"/>
          <w:b/>
          <w:i w:val="0"/>
          <w:noProof/>
          <w:color w:val="000000" w:themeColor="text1"/>
          <w:sz w:val="20"/>
          <w:szCs w:val="20"/>
        </w:rPr>
        <w:t>12</w:t>
      </w:r>
      <w:r w:rsidR="001B0FEC" w:rsidRPr="001614C1">
        <w:rPr>
          <w:rFonts w:ascii="Times New Roman" w:hAnsi="Times New Roman" w:cs="Times New Roman"/>
          <w:b/>
          <w:i w:val="0"/>
          <w:color w:val="000000" w:themeColor="text1"/>
          <w:sz w:val="20"/>
          <w:szCs w:val="20"/>
        </w:rPr>
        <w:fldChar w:fldCharType="end"/>
      </w:r>
      <w:r w:rsidRPr="001614C1">
        <w:rPr>
          <w:rFonts w:ascii="Times New Roman" w:hAnsi="Times New Roman" w:cs="Times New Roman"/>
          <w:b/>
          <w:i w:val="0"/>
          <w:color w:val="000000" w:themeColor="text1"/>
          <w:sz w:val="20"/>
          <w:szCs w:val="20"/>
        </w:rPr>
        <w:t>:Jeolojik Yapı Haritası</w:t>
      </w:r>
      <w:bookmarkEnd w:id="54"/>
    </w:p>
    <w:p w:rsidR="004D452C" w:rsidRPr="00EC434D" w:rsidRDefault="004D452C" w:rsidP="004D452C">
      <w:pPr>
        <w:pStyle w:val="Balk2"/>
      </w:pPr>
      <w:bookmarkStart w:id="55" w:name="_Toc427156441"/>
      <w:r w:rsidRPr="00EC434D">
        <w:t>JEOMORFOLOJİ</w:t>
      </w:r>
      <w:bookmarkEnd w:id="55"/>
    </w:p>
    <w:p w:rsidR="004D452C" w:rsidRPr="00EC434D" w:rsidRDefault="004D452C" w:rsidP="00AD5A17">
      <w:pPr>
        <w:spacing w:beforeLines="120" w:afterLines="120" w:line="360" w:lineRule="auto"/>
        <w:jc w:val="both"/>
        <w:rPr>
          <w:rFonts w:ascii="Times New Roman" w:hAnsi="Times New Roman" w:cs="Times New Roman"/>
          <w:sz w:val="24"/>
          <w:szCs w:val="24"/>
        </w:rPr>
      </w:pPr>
      <w:r w:rsidRPr="00EC434D">
        <w:rPr>
          <w:rFonts w:ascii="Times New Roman" w:hAnsi="Times New Roman" w:cs="Times New Roman"/>
          <w:sz w:val="24"/>
          <w:szCs w:val="24"/>
        </w:rPr>
        <w:t xml:space="preserve">Gaziantep il sınırları içinde, Güneydoğu </w:t>
      </w:r>
      <w:proofErr w:type="spellStart"/>
      <w:r w:rsidRPr="00EC434D">
        <w:rPr>
          <w:rFonts w:ascii="Times New Roman" w:hAnsi="Times New Roman" w:cs="Times New Roman"/>
          <w:sz w:val="24"/>
          <w:szCs w:val="24"/>
        </w:rPr>
        <w:t>Torosların</w:t>
      </w:r>
      <w:proofErr w:type="spellEnd"/>
      <w:r w:rsidRPr="00EC434D">
        <w:rPr>
          <w:rFonts w:ascii="Times New Roman" w:hAnsi="Times New Roman" w:cs="Times New Roman"/>
          <w:sz w:val="24"/>
          <w:szCs w:val="24"/>
        </w:rPr>
        <w:t xml:space="preserve"> uzantıları olan, ilin kuzeyinden giren Sof Dağları doğu-batı doğrultusunda uzanmaktadır. En yüksek noktası </w:t>
      </w:r>
      <w:smartTag w:uri="urn:schemas-microsoft-com:office:smarttags" w:element="metricconverter">
        <w:smartTagPr>
          <w:attr w:name="ProductID" w:val="1496 metre"/>
        </w:smartTagPr>
        <w:r w:rsidRPr="00EC434D">
          <w:rPr>
            <w:rFonts w:ascii="Times New Roman" w:hAnsi="Times New Roman" w:cs="Times New Roman"/>
            <w:sz w:val="24"/>
            <w:szCs w:val="24"/>
          </w:rPr>
          <w:t>1496 metre</w:t>
        </w:r>
      </w:smartTag>
      <w:r w:rsidRPr="00EC434D">
        <w:rPr>
          <w:rFonts w:ascii="Times New Roman" w:hAnsi="Times New Roman" w:cs="Times New Roman"/>
          <w:sz w:val="24"/>
          <w:szCs w:val="24"/>
        </w:rPr>
        <w:t xml:space="preserve"> yüksekliğindeki Kepekçi Tepesi aynı zamanda İlin de en yüksek noktasıdır. Sof Dağları’nın güneyinde Gaziantep Yaylası uzanır. </w:t>
      </w:r>
    </w:p>
    <w:p w:rsidR="004D452C" w:rsidRPr="00EC434D" w:rsidRDefault="004D452C" w:rsidP="00AD5A17">
      <w:pPr>
        <w:pStyle w:val="NormalWeb"/>
        <w:spacing w:beforeLines="120" w:beforeAutospacing="0" w:afterLines="120" w:afterAutospacing="0" w:line="360" w:lineRule="auto"/>
        <w:jc w:val="both"/>
      </w:pPr>
      <w:r w:rsidRPr="00EC434D">
        <w:lastRenderedPageBreak/>
        <w:t xml:space="preserve">Sof Dağları’nın Gaziantep’in kuzeyinden Fırat Nehrine doğru uzanan kolları olan ve Gaziantep il merkezinin kuzey kesiminde yer alan </w:t>
      </w:r>
      <w:proofErr w:type="spellStart"/>
      <w:r w:rsidRPr="00EC434D">
        <w:t>Dülükbaba</w:t>
      </w:r>
      <w:proofErr w:type="spellEnd"/>
      <w:r w:rsidRPr="00EC434D">
        <w:t xml:space="preserve"> Dağları’nın en yüksek noktası </w:t>
      </w:r>
      <w:smartTag w:uri="urn:schemas-microsoft-com:office:smarttags" w:element="metricconverter">
        <w:smartTagPr>
          <w:attr w:name="ProductID" w:val="1250 metre"/>
        </w:smartTagPr>
        <w:r w:rsidRPr="00EC434D">
          <w:t>1250 metre</w:t>
        </w:r>
      </w:smartTag>
      <w:r w:rsidRPr="00EC434D">
        <w:t xml:space="preserve"> yükseklikte olup, bu dağların kuzeybatısında yer alan Sam Dağları’nın yüksekliği de 1050 metreye kadar çıkmaktadır. </w:t>
      </w:r>
      <w:proofErr w:type="spellStart"/>
      <w:r w:rsidRPr="00EC434D">
        <w:t>Dülükbaba</w:t>
      </w:r>
      <w:proofErr w:type="spellEnd"/>
      <w:r w:rsidRPr="00EC434D">
        <w:t xml:space="preserve"> Dağlarının Fırat Irmağına uzanan kolu olan </w:t>
      </w:r>
      <w:proofErr w:type="gramStart"/>
      <w:r w:rsidRPr="00EC434D">
        <w:t>Gürdeniz</w:t>
      </w:r>
      <w:proofErr w:type="gramEnd"/>
      <w:r w:rsidRPr="00EC434D">
        <w:t xml:space="preserve"> Dağları’nın (</w:t>
      </w:r>
      <w:smartTag w:uri="urn:schemas-microsoft-com:office:smarttags" w:element="metricconverter">
        <w:smartTagPr>
          <w:attr w:name="ProductID" w:val="1069 m"/>
        </w:smartTagPr>
        <w:r w:rsidRPr="00EC434D">
          <w:t>1069 m</w:t>
        </w:r>
      </w:smartTag>
      <w:r w:rsidRPr="00EC434D">
        <w:t xml:space="preserve">.) güneyinde Gaziantep Platosu ile Oğuzeli ve Barak ovaları yer almaktadır. </w:t>
      </w:r>
    </w:p>
    <w:p w:rsidR="004D452C" w:rsidRPr="00EC434D" w:rsidRDefault="004D452C" w:rsidP="00AD5A17">
      <w:pPr>
        <w:pStyle w:val="NormalWeb"/>
        <w:spacing w:beforeLines="120" w:beforeAutospacing="0" w:afterLines="120" w:afterAutospacing="0" w:line="360" w:lineRule="auto"/>
        <w:jc w:val="both"/>
      </w:pPr>
      <w:r w:rsidRPr="00EC434D">
        <w:t>Bölgenin batısını kuşatan dağlar ise sistemli bir sıra oluşturur ve Gaziantep ilini Hatay-Kahramanmaraş çukurluğundan ayırır. Barak (</w:t>
      </w:r>
      <w:proofErr w:type="spellStart"/>
      <w:r w:rsidRPr="00EC434D">
        <w:t>Doğanpınar</w:t>
      </w:r>
      <w:proofErr w:type="spellEnd"/>
      <w:r w:rsidRPr="00EC434D">
        <w:t xml:space="preserve">), Araban, Yavuzeli ve Oğuzeli ovaları İlin başlıca önemli ovaları, Fırat Irmağı, Nizip Çayı, </w:t>
      </w:r>
      <w:proofErr w:type="spellStart"/>
      <w:r w:rsidRPr="00EC434D">
        <w:t>Afrin</w:t>
      </w:r>
      <w:proofErr w:type="spellEnd"/>
      <w:r w:rsidRPr="00EC434D">
        <w:t xml:space="preserve"> Çayı, </w:t>
      </w:r>
      <w:proofErr w:type="spellStart"/>
      <w:r w:rsidRPr="00EC434D">
        <w:t>Merziman</w:t>
      </w:r>
      <w:proofErr w:type="spellEnd"/>
      <w:r w:rsidRPr="00EC434D">
        <w:t xml:space="preserve"> Çayı ve </w:t>
      </w:r>
      <w:proofErr w:type="spellStart"/>
      <w:r w:rsidRPr="00EC434D">
        <w:t>Alleben</w:t>
      </w:r>
      <w:proofErr w:type="spellEnd"/>
      <w:r w:rsidRPr="00EC434D">
        <w:t xml:space="preserve"> Deresi de başlıca akarsularıdır.</w:t>
      </w:r>
    </w:p>
    <w:p w:rsidR="004D452C" w:rsidRPr="00EC434D" w:rsidRDefault="004D452C" w:rsidP="00AD5A17">
      <w:pPr>
        <w:spacing w:beforeLines="120" w:afterLines="120" w:line="360" w:lineRule="auto"/>
        <w:ind w:right="-284"/>
        <w:jc w:val="both"/>
        <w:rPr>
          <w:rFonts w:ascii="Times New Roman" w:hAnsi="Times New Roman" w:cs="Times New Roman"/>
          <w:sz w:val="24"/>
          <w:szCs w:val="24"/>
        </w:rPr>
      </w:pPr>
      <w:proofErr w:type="spellStart"/>
      <w:r w:rsidRPr="00EC434D">
        <w:rPr>
          <w:rFonts w:ascii="Times New Roman" w:hAnsi="Times New Roman" w:cs="Times New Roman"/>
          <w:sz w:val="24"/>
          <w:szCs w:val="24"/>
        </w:rPr>
        <w:t>Torosların</w:t>
      </w:r>
      <w:proofErr w:type="spellEnd"/>
      <w:r w:rsidRPr="00EC434D">
        <w:rPr>
          <w:rFonts w:ascii="Times New Roman" w:hAnsi="Times New Roman" w:cs="Times New Roman"/>
          <w:sz w:val="24"/>
          <w:szCs w:val="24"/>
        </w:rPr>
        <w:t xml:space="preserve"> çizdiği yay ile Suriye ve Irak sınırları arasında kalan Güneydoğu Anadolu Bölgesi genelde az yüksek bir platodur ve birçok çanaklaşmış havza ve alçak tepeden oluşmuştur. Gaziantep Platosu’nda yer alan Gaziantep kentsel alanı genel olarak düze yakın eğime sahip bir topografyaya sahiptir. Yerleşme kuzeye ve güneye doğru gidildiğinde yükseklik kazanmaktadır. </w:t>
      </w:r>
    </w:p>
    <w:p w:rsidR="001614C1" w:rsidRDefault="004D452C" w:rsidP="00AD5A17">
      <w:pPr>
        <w:spacing w:beforeLines="120" w:afterLines="120" w:line="360" w:lineRule="auto"/>
        <w:ind w:right="-284"/>
        <w:jc w:val="both"/>
        <w:rPr>
          <w:rFonts w:ascii="Times New Roman" w:hAnsi="Times New Roman" w:cs="Times New Roman"/>
          <w:sz w:val="24"/>
          <w:szCs w:val="24"/>
        </w:rPr>
      </w:pPr>
      <w:r w:rsidRPr="00EC434D">
        <w:rPr>
          <w:rFonts w:ascii="Times New Roman" w:hAnsi="Times New Roman" w:cs="Times New Roman"/>
          <w:sz w:val="24"/>
          <w:szCs w:val="24"/>
        </w:rPr>
        <w:t xml:space="preserve">Büyükşehir Belediyesi sınırları içinde kalan alanda en yüksek nokta 1500 </w:t>
      </w:r>
      <w:proofErr w:type="spellStart"/>
      <w:r w:rsidRPr="00EC434D">
        <w:rPr>
          <w:rFonts w:ascii="Times New Roman" w:hAnsi="Times New Roman" w:cs="Times New Roman"/>
          <w:sz w:val="24"/>
          <w:szCs w:val="24"/>
        </w:rPr>
        <w:t>m.’ye</w:t>
      </w:r>
      <w:proofErr w:type="spellEnd"/>
      <w:r w:rsidRPr="00EC434D">
        <w:rPr>
          <w:rFonts w:ascii="Times New Roman" w:hAnsi="Times New Roman" w:cs="Times New Roman"/>
          <w:sz w:val="24"/>
          <w:szCs w:val="24"/>
        </w:rPr>
        <w:t xml:space="preserve"> ulaşırken en alçak noktası ise 500 m. dolayındadır. Ortalama yüksekliği 750 m. olan bölgede, 500–700, 700-1000m ve 1000-1500m yükseltili basamakları bulunmaktadır. En alçak kesimler güneyde Oğuzeli ilçesi sınırları içinde yer almaktadır.</w:t>
      </w:r>
    </w:p>
    <w:p w:rsidR="004D452C" w:rsidRPr="00EC434D" w:rsidRDefault="004D452C" w:rsidP="00AD5A17">
      <w:pPr>
        <w:spacing w:beforeLines="120" w:afterLines="120" w:line="360" w:lineRule="auto"/>
        <w:ind w:right="-284"/>
        <w:jc w:val="both"/>
        <w:rPr>
          <w:rFonts w:ascii="Times New Roman" w:hAnsi="Times New Roman" w:cs="Times New Roman"/>
          <w:sz w:val="24"/>
          <w:szCs w:val="24"/>
        </w:rPr>
      </w:pPr>
      <w:r w:rsidRPr="00EC434D">
        <w:rPr>
          <w:rFonts w:ascii="Times New Roman" w:hAnsi="Times New Roman" w:cs="Times New Roman"/>
          <w:sz w:val="24"/>
          <w:szCs w:val="24"/>
        </w:rPr>
        <w:t xml:space="preserve">Gaziantep Büyükşehir Belediyesi sınırları içindeki başlıca yükseltiler, kentin batı ve kuzeybatısında yer alan Sof Dağlarının devamı niteliğindeki 1250 m yüksekliğindeki </w:t>
      </w:r>
      <w:proofErr w:type="spellStart"/>
      <w:r w:rsidRPr="00EC434D">
        <w:rPr>
          <w:rFonts w:ascii="Times New Roman" w:hAnsi="Times New Roman" w:cs="Times New Roman"/>
          <w:sz w:val="24"/>
          <w:szCs w:val="24"/>
        </w:rPr>
        <w:t>Dülükbaba</w:t>
      </w:r>
      <w:proofErr w:type="spellEnd"/>
      <w:r w:rsidRPr="00EC434D">
        <w:rPr>
          <w:rFonts w:ascii="Times New Roman" w:hAnsi="Times New Roman" w:cs="Times New Roman"/>
          <w:sz w:val="24"/>
          <w:szCs w:val="24"/>
        </w:rPr>
        <w:t xml:space="preserve"> Tepesi ile 1429m yüksekliğindeki Kepekçi Tepe’dir. Büyükşehir Belediyesi sınırları içinde kalan alanlar genelde % 10-15 eğime sahiptir. Düz ve düze yakın eğime sahip alanlar nehir yataklarında oluşan alüvyon birikintili alanlarda,  Oğuzeli ilçe sınırları içinde büyük alan kaplamaktadır. </w:t>
      </w:r>
    </w:p>
    <w:p w:rsidR="004D452C" w:rsidRPr="00EC434D" w:rsidRDefault="004D452C" w:rsidP="00AD5A17">
      <w:pPr>
        <w:spacing w:beforeLines="120" w:afterLines="120" w:line="360" w:lineRule="auto"/>
        <w:ind w:right="-284"/>
        <w:jc w:val="both"/>
        <w:rPr>
          <w:rFonts w:ascii="Times New Roman" w:hAnsi="Times New Roman" w:cs="Times New Roman"/>
          <w:sz w:val="24"/>
          <w:szCs w:val="24"/>
        </w:rPr>
      </w:pPr>
      <w:r w:rsidRPr="00EC434D">
        <w:rPr>
          <w:rFonts w:ascii="Times New Roman" w:hAnsi="Times New Roman" w:cs="Times New Roman"/>
          <w:sz w:val="24"/>
          <w:szCs w:val="24"/>
        </w:rPr>
        <w:t xml:space="preserve">Yerleşim merkezini doğu-batı yönünde ikiye bölen </w:t>
      </w:r>
      <w:proofErr w:type="spellStart"/>
      <w:r w:rsidRPr="00EC434D">
        <w:rPr>
          <w:rFonts w:ascii="Times New Roman" w:hAnsi="Times New Roman" w:cs="Times New Roman"/>
          <w:sz w:val="24"/>
          <w:szCs w:val="24"/>
        </w:rPr>
        <w:t>Alleben</w:t>
      </w:r>
      <w:proofErr w:type="spellEnd"/>
      <w:r w:rsidRPr="00EC434D">
        <w:rPr>
          <w:rFonts w:ascii="Times New Roman" w:hAnsi="Times New Roman" w:cs="Times New Roman"/>
          <w:sz w:val="24"/>
          <w:szCs w:val="24"/>
        </w:rPr>
        <w:t xml:space="preserve"> Deresi Vadisi kentin eğim durumunu şekillendirdiği söylenebilir. Vadinin güney kesimi kuzey yönünde,  kuzey kesimi güney yönünde eğime sahiptir. Kentte sıkça rastlanan yassılaşmış tepelerin eğim yönleri genelde kuzeyden güneye doğrudur. </w:t>
      </w:r>
    </w:p>
    <w:p w:rsidR="004D452C" w:rsidRPr="00D33BF3" w:rsidRDefault="004D452C" w:rsidP="00AD5A17">
      <w:pPr>
        <w:spacing w:beforeLines="120" w:afterLines="120" w:line="360" w:lineRule="auto"/>
        <w:ind w:right="-284"/>
        <w:jc w:val="both"/>
        <w:rPr>
          <w:rFonts w:ascii="Times New Roman" w:hAnsi="Times New Roman" w:cs="Times New Roman"/>
          <w:sz w:val="24"/>
          <w:szCs w:val="24"/>
        </w:rPr>
      </w:pPr>
      <w:r w:rsidRPr="00EC434D">
        <w:rPr>
          <w:rFonts w:ascii="Times New Roman" w:hAnsi="Times New Roman" w:cs="Times New Roman"/>
          <w:sz w:val="24"/>
          <w:szCs w:val="24"/>
        </w:rPr>
        <w:lastRenderedPageBreak/>
        <w:t xml:space="preserve">Kent çevresindeki alanlar genel olarak </w:t>
      </w:r>
      <w:proofErr w:type="gramStart"/>
      <w:r w:rsidRPr="00EC434D">
        <w:rPr>
          <w:rFonts w:ascii="Times New Roman" w:hAnsi="Times New Roman" w:cs="Times New Roman"/>
          <w:sz w:val="24"/>
          <w:szCs w:val="24"/>
        </w:rPr>
        <w:t>rüzgar</w:t>
      </w:r>
      <w:proofErr w:type="gramEnd"/>
      <w:r w:rsidRPr="00EC434D">
        <w:rPr>
          <w:rFonts w:ascii="Times New Roman" w:hAnsi="Times New Roman" w:cs="Times New Roman"/>
          <w:sz w:val="24"/>
          <w:szCs w:val="24"/>
        </w:rPr>
        <w:t xml:space="preserve"> ve su erozyonu ile biçimlenmiş, engebeli, yer </w:t>
      </w:r>
      <w:proofErr w:type="spellStart"/>
      <w:r w:rsidRPr="00EC434D">
        <w:rPr>
          <w:rFonts w:ascii="Times New Roman" w:hAnsi="Times New Roman" w:cs="Times New Roman"/>
          <w:sz w:val="24"/>
          <w:szCs w:val="24"/>
        </w:rPr>
        <w:t>yer</w:t>
      </w:r>
      <w:proofErr w:type="spellEnd"/>
      <w:r w:rsidRPr="00EC434D">
        <w:rPr>
          <w:rFonts w:ascii="Times New Roman" w:hAnsi="Times New Roman" w:cs="Times New Roman"/>
          <w:sz w:val="24"/>
          <w:szCs w:val="24"/>
        </w:rPr>
        <w:t xml:space="preserve"> düzleşen, oluşan kuru dere yataklarının tanımladığı küçük vadi oluşumlarının sıkça rastlandığı alanlardan oluşmaktadır. Oğuzeli çevresinde ise geniş düzlükler dikkat çeker.</w:t>
      </w:r>
    </w:p>
    <w:p w:rsidR="004D452C" w:rsidRPr="00057A95" w:rsidRDefault="004D452C" w:rsidP="004D452C">
      <w:pPr>
        <w:pStyle w:val="Balk2"/>
        <w:rPr>
          <w:lang w:eastAsia="tr-TR"/>
        </w:rPr>
      </w:pPr>
      <w:bookmarkStart w:id="56" w:name="_Toc427156442"/>
      <w:r w:rsidRPr="00057A95">
        <w:rPr>
          <w:lang w:eastAsia="tr-TR"/>
        </w:rPr>
        <w:t>FİZİKİ VE DOĞAL VERİLER</w:t>
      </w:r>
      <w:bookmarkEnd w:id="56"/>
    </w:p>
    <w:p w:rsidR="00571C80" w:rsidRPr="00057A95" w:rsidRDefault="002E13FF" w:rsidP="00AD5A17">
      <w:pPr>
        <w:pStyle w:val="GvdeMetniGirintisi"/>
        <w:spacing w:beforeLines="120" w:afterLines="120" w:line="360" w:lineRule="auto"/>
        <w:ind w:left="0" w:firstLine="1"/>
        <w:jc w:val="both"/>
      </w:pPr>
      <w:r>
        <w:rPr>
          <w:rFonts w:ascii="Times New Roman" w:hAnsi="Times New Roman" w:cs="Times New Roman"/>
          <w:noProof/>
          <w:sz w:val="24"/>
          <w:szCs w:val="24"/>
          <w:lang w:eastAsia="tr-TR"/>
        </w:rPr>
        <w:drawing>
          <wp:anchor distT="0" distB="0" distL="114300" distR="114300" simplePos="0" relativeHeight="251697152" behindDoc="0" locked="0" layoutInCell="1" allowOverlap="1">
            <wp:simplePos x="0" y="0"/>
            <wp:positionH relativeFrom="column">
              <wp:posOffset>424180</wp:posOffset>
            </wp:positionH>
            <wp:positionV relativeFrom="paragraph">
              <wp:posOffset>3101340</wp:posOffset>
            </wp:positionV>
            <wp:extent cx="4933950" cy="3629025"/>
            <wp:effectExtent l="19050" t="19050" r="19050" b="28575"/>
            <wp:wrapThrough wrapText="bothSides">
              <wp:wrapPolygon edited="0">
                <wp:start x="-83" y="-113"/>
                <wp:lineTo x="-83" y="21770"/>
                <wp:lineTo x="21683" y="21770"/>
                <wp:lineTo x="21683" y="-113"/>
                <wp:lineTo x="-83" y="-113"/>
              </wp:wrapPolygon>
            </wp:wrapThrough>
            <wp:docPr id="133" name="Resim 18" descr="C:\Users\Necati Uyar\Desktop\Gaziantep 25000\KUCUK_PAFTALAR\12_HIDROLOJIK_YA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cati Uyar\Desktop\Gaziantep 25000\KUCUK_PAFTALAR\12_HIDROLOJIK_YAPI.jpg"/>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4933950" cy="3629025"/>
                    </a:xfrm>
                    <a:prstGeom prst="rect">
                      <a:avLst/>
                    </a:prstGeom>
                    <a:noFill/>
                    <a:ln w="12700">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4D452C" w:rsidRPr="00057A95">
        <w:rPr>
          <w:rFonts w:ascii="Times New Roman" w:hAnsi="Times New Roman" w:cs="Times New Roman"/>
          <w:sz w:val="24"/>
          <w:szCs w:val="24"/>
        </w:rPr>
        <w:t xml:space="preserve">Gaziantep Büyükşehir Belediyesi sınırları içinde kalan planlama alanına hidrojeolojik yapı açısından bir bütün olarak bakıldığında, en önemli belirleyicinin, kentin de içinde yer aldığı bölge içinde var olan akarsular ile bu akarsuların havzaları olduğu görülür. Gaziantep Platosunda akarsular az sayıdadır. Arazinin yapısı ve iklim şartları sonucunda, yataklarında sadece şiddetli yağmurlarla birlikte su bulunduran, kuru su vadileri ağı son derece sık ve yaygındır. Yağışlı kış ve ilkbahar aylarında suyu bol olan vadilerin suyu yaz aylarında azalmaktadır. </w:t>
      </w:r>
      <w:r w:rsidR="00571C80" w:rsidRPr="00057A95">
        <w:t>Gaziantep İl sınırları içindeki alanlar 3 farklı akarsu havzasında yer alsa da (Fırat Havzası, Amik Havzası, Ceyhan Havzası), Büyükşehir Belediyesi sınırları içindeki alanlardan oldukça küçük bir bölümü Ceyhan Havzası içinde kalırken, diğer alanlar kalan 2 su toplama havzasına girmektedir. Büyükşehir Belediyesi sınırları içindeki alanların büyük kesimi Fırat Havzası içinde kalmaktadır. Büyükşehir sınırlarının batı kesiminde çok az bir bölüm Amik Havzası içinde kalmaktadır.</w:t>
      </w:r>
    </w:p>
    <w:p w:rsidR="00571C80" w:rsidRDefault="00571C80" w:rsidP="00AD5A17">
      <w:pPr>
        <w:spacing w:beforeLines="120" w:afterLines="120" w:line="360" w:lineRule="auto"/>
        <w:ind w:firstLine="539"/>
        <w:jc w:val="both"/>
        <w:rPr>
          <w:rFonts w:ascii="Times New Roman" w:hAnsi="Times New Roman" w:cs="Times New Roman"/>
          <w:sz w:val="24"/>
          <w:szCs w:val="24"/>
        </w:rPr>
      </w:pPr>
    </w:p>
    <w:p w:rsidR="00571C80" w:rsidRPr="00057A95" w:rsidRDefault="00571C80" w:rsidP="00AD5A17">
      <w:pPr>
        <w:spacing w:beforeLines="120" w:afterLines="120" w:line="360" w:lineRule="auto"/>
        <w:jc w:val="both"/>
        <w:rPr>
          <w:rFonts w:ascii="Times New Roman" w:hAnsi="Times New Roman" w:cs="Times New Roman"/>
          <w:sz w:val="24"/>
          <w:szCs w:val="24"/>
        </w:rPr>
      </w:pPr>
    </w:p>
    <w:p w:rsidR="004D452C" w:rsidRPr="00057A95" w:rsidRDefault="004D452C" w:rsidP="00AD5A17">
      <w:pPr>
        <w:spacing w:beforeLines="120" w:afterLines="120" w:line="360" w:lineRule="auto"/>
        <w:jc w:val="both"/>
        <w:rPr>
          <w:rFonts w:ascii="Times New Roman" w:hAnsi="Times New Roman" w:cs="Times New Roman"/>
          <w:color w:val="000000" w:themeColor="text1"/>
          <w:sz w:val="24"/>
          <w:szCs w:val="24"/>
          <w:lang w:eastAsia="tr-TR"/>
        </w:rPr>
      </w:pPr>
    </w:p>
    <w:p w:rsidR="004D452C" w:rsidRPr="00057A95" w:rsidRDefault="004D452C" w:rsidP="00AD5A17">
      <w:pPr>
        <w:spacing w:beforeLines="120" w:afterLines="120" w:line="360" w:lineRule="auto"/>
        <w:jc w:val="both"/>
        <w:rPr>
          <w:rFonts w:ascii="Times New Roman" w:hAnsi="Times New Roman" w:cs="Times New Roman"/>
          <w:color w:val="000000" w:themeColor="text1"/>
          <w:sz w:val="24"/>
          <w:szCs w:val="24"/>
          <w:lang w:eastAsia="tr-TR"/>
        </w:rPr>
      </w:pPr>
    </w:p>
    <w:p w:rsidR="004D452C" w:rsidRPr="00057A95" w:rsidRDefault="004D452C" w:rsidP="00AD5A17">
      <w:pPr>
        <w:spacing w:beforeLines="120" w:afterLines="120" w:line="360" w:lineRule="auto"/>
        <w:jc w:val="both"/>
        <w:rPr>
          <w:rFonts w:ascii="Times New Roman" w:hAnsi="Times New Roman" w:cs="Times New Roman"/>
          <w:color w:val="000000" w:themeColor="text1"/>
          <w:sz w:val="24"/>
          <w:szCs w:val="24"/>
          <w:lang w:eastAsia="tr-TR"/>
        </w:rPr>
      </w:pPr>
    </w:p>
    <w:p w:rsidR="004D452C" w:rsidRPr="00057A95" w:rsidRDefault="004D452C" w:rsidP="00AD5A17">
      <w:pPr>
        <w:spacing w:beforeLines="120" w:afterLines="120" w:line="360" w:lineRule="auto"/>
        <w:jc w:val="both"/>
        <w:rPr>
          <w:rFonts w:ascii="Times New Roman" w:hAnsi="Times New Roman" w:cs="Times New Roman"/>
          <w:color w:val="000000" w:themeColor="text1"/>
          <w:sz w:val="24"/>
          <w:szCs w:val="24"/>
          <w:lang w:eastAsia="tr-TR"/>
        </w:rPr>
      </w:pPr>
    </w:p>
    <w:p w:rsidR="004D452C" w:rsidRPr="00057A95" w:rsidRDefault="004D452C" w:rsidP="00AD5A17">
      <w:pPr>
        <w:spacing w:beforeLines="120" w:afterLines="120" w:line="360" w:lineRule="auto"/>
        <w:jc w:val="both"/>
        <w:rPr>
          <w:rFonts w:ascii="Times New Roman" w:hAnsi="Times New Roman" w:cs="Times New Roman"/>
          <w:color w:val="000000" w:themeColor="text1"/>
          <w:sz w:val="24"/>
          <w:szCs w:val="24"/>
          <w:lang w:eastAsia="tr-TR"/>
        </w:rPr>
      </w:pPr>
    </w:p>
    <w:p w:rsidR="004D452C" w:rsidRDefault="004D452C" w:rsidP="00AD5A17">
      <w:pPr>
        <w:spacing w:beforeLines="120" w:afterLines="120" w:line="360" w:lineRule="auto"/>
        <w:jc w:val="both"/>
        <w:rPr>
          <w:rFonts w:ascii="Times New Roman" w:hAnsi="Times New Roman" w:cs="Times New Roman"/>
          <w:color w:val="000000" w:themeColor="text1"/>
          <w:sz w:val="24"/>
          <w:szCs w:val="24"/>
          <w:lang w:eastAsia="tr-TR"/>
        </w:rPr>
      </w:pPr>
    </w:p>
    <w:p w:rsidR="002E13FF" w:rsidRDefault="001B0FEC" w:rsidP="00AD5A17">
      <w:pPr>
        <w:spacing w:beforeLines="120" w:afterLines="120" w:line="360" w:lineRule="auto"/>
        <w:jc w:val="both"/>
        <w:rPr>
          <w:rFonts w:ascii="Times New Roman" w:hAnsi="Times New Roman" w:cs="Times New Roman"/>
          <w:color w:val="000000" w:themeColor="text1"/>
          <w:sz w:val="24"/>
          <w:szCs w:val="24"/>
          <w:lang w:eastAsia="tr-TR"/>
        </w:rPr>
      </w:pPr>
      <w:r w:rsidRPr="001B0FEC">
        <w:rPr>
          <w:noProof/>
          <w:lang w:eastAsia="tr-TR"/>
        </w:rPr>
        <w:pict>
          <v:shape id="Text Box 9" o:spid="_x0000_s1030" type="#_x0000_t202" style="position:absolute;left:0;text-align:left;margin-left:33.4pt;margin-top:14.2pt;width:388.5pt;height:21.5pt;z-index:251692032;visibility:visible" wrapcoords="-42 0 -42 20855 21600 20855 21600 0 -42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" stroked="f">
            <v:textbox style="mso-fit-shape-to-text:t" inset="0,0,0,0">
              <w:txbxContent>
                <w:p w:rsidR="004E3199" w:rsidRPr="00571C80" w:rsidRDefault="004E3199" w:rsidP="00571C80">
                  <w:pPr>
                    <w:pStyle w:val="ResimYazs"/>
                    <w:jc w:val="center"/>
                    <w:rPr>
                      <w:rFonts w:ascii="Times New Roman" w:hAnsi="Times New Roman" w:cs="Times New Roman"/>
                      <w:b/>
                      <w:i w:val="0"/>
                      <w:noProof/>
                      <w:color w:val="000000" w:themeColor="text1"/>
                      <w:sz w:val="20"/>
                      <w:szCs w:val="20"/>
                    </w:rPr>
                  </w:pPr>
                  <w:bookmarkStart w:id="57" w:name="_Toc427156484"/>
                  <w:r w:rsidRPr="00571C80">
                    <w:rPr>
                      <w:rFonts w:ascii="Times New Roman" w:hAnsi="Times New Roman" w:cs="Times New Roman"/>
                      <w:b/>
                      <w:i w:val="0"/>
                      <w:color w:val="000000" w:themeColor="text1"/>
                      <w:sz w:val="20"/>
                      <w:szCs w:val="20"/>
                    </w:rPr>
                    <w:t xml:space="preserve">Şekil </w:t>
                  </w:r>
                  <w:r w:rsidR="001B0FEC" w:rsidRPr="00571C80">
                    <w:rPr>
                      <w:rFonts w:ascii="Times New Roman" w:hAnsi="Times New Roman" w:cs="Times New Roman"/>
                      <w:b/>
                      <w:i w:val="0"/>
                      <w:color w:val="000000" w:themeColor="text1"/>
                      <w:sz w:val="20"/>
                      <w:szCs w:val="20"/>
                    </w:rPr>
                    <w:fldChar w:fldCharType="begin"/>
                  </w:r>
                  <w:r w:rsidRPr="00571C80">
                    <w:rPr>
                      <w:rFonts w:ascii="Times New Roman" w:hAnsi="Times New Roman" w:cs="Times New Roman"/>
                      <w:b/>
                      <w:i w:val="0"/>
                      <w:color w:val="000000" w:themeColor="text1"/>
                      <w:sz w:val="20"/>
                      <w:szCs w:val="20"/>
                    </w:rPr>
                    <w:instrText xml:space="preserve"> SEQ Şekil \* ARABIC </w:instrText>
                  </w:r>
                  <w:r w:rsidR="001B0FEC" w:rsidRPr="00571C80">
                    <w:rPr>
                      <w:rFonts w:ascii="Times New Roman" w:hAnsi="Times New Roman" w:cs="Times New Roman"/>
                      <w:b/>
                      <w:i w:val="0"/>
                      <w:color w:val="000000" w:themeColor="text1"/>
                      <w:sz w:val="20"/>
                      <w:szCs w:val="20"/>
                    </w:rPr>
                    <w:fldChar w:fldCharType="separate"/>
                  </w:r>
                  <w:r>
                    <w:rPr>
                      <w:rFonts w:ascii="Times New Roman" w:hAnsi="Times New Roman" w:cs="Times New Roman"/>
                      <w:b/>
                      <w:i w:val="0"/>
                      <w:noProof/>
                      <w:color w:val="000000" w:themeColor="text1"/>
                      <w:sz w:val="20"/>
                      <w:szCs w:val="20"/>
                    </w:rPr>
                    <w:t>13</w:t>
                  </w:r>
                  <w:r w:rsidR="001B0FEC" w:rsidRPr="00571C80">
                    <w:rPr>
                      <w:rFonts w:ascii="Times New Roman" w:hAnsi="Times New Roman" w:cs="Times New Roman"/>
                      <w:b/>
                      <w:i w:val="0"/>
                      <w:color w:val="000000" w:themeColor="text1"/>
                      <w:sz w:val="20"/>
                      <w:szCs w:val="20"/>
                    </w:rPr>
                    <w:fldChar w:fldCharType="end"/>
                  </w:r>
                  <w:r w:rsidRPr="00571C80">
                    <w:rPr>
                      <w:rFonts w:ascii="Times New Roman" w:hAnsi="Times New Roman" w:cs="Times New Roman"/>
                      <w:b/>
                      <w:i w:val="0"/>
                      <w:color w:val="000000" w:themeColor="text1"/>
                      <w:sz w:val="20"/>
                      <w:szCs w:val="20"/>
                    </w:rPr>
                    <w:t>:Hidrolojik Yapı</w:t>
                  </w:r>
                  <w:bookmarkEnd w:id="57"/>
                </w:p>
              </w:txbxContent>
            </v:textbox>
            <w10:wrap type="through"/>
          </v:shape>
        </w:pict>
      </w:r>
    </w:p>
    <w:p w:rsidR="004D452C" w:rsidRPr="00057A95" w:rsidRDefault="004D452C" w:rsidP="00AD5A17">
      <w:pPr>
        <w:spacing w:beforeLines="120" w:afterLines="120" w:line="360" w:lineRule="auto"/>
        <w:jc w:val="both"/>
        <w:rPr>
          <w:rFonts w:ascii="Times New Roman" w:hAnsi="Times New Roman" w:cs="Times New Roman"/>
          <w:color w:val="000000" w:themeColor="text1"/>
          <w:sz w:val="24"/>
          <w:szCs w:val="24"/>
          <w:lang w:eastAsia="tr-TR"/>
        </w:rPr>
      </w:pPr>
    </w:p>
    <w:p w:rsidR="004D452C" w:rsidRPr="00057A95" w:rsidRDefault="004D452C" w:rsidP="00AD5A17">
      <w:pPr>
        <w:spacing w:beforeLines="120" w:afterLines="120" w:line="360" w:lineRule="auto"/>
        <w:jc w:val="both"/>
        <w:rPr>
          <w:rFonts w:ascii="Times New Roman" w:hAnsi="Times New Roman" w:cs="Times New Roman"/>
          <w:sz w:val="24"/>
          <w:szCs w:val="24"/>
        </w:rPr>
      </w:pPr>
      <w:r w:rsidRPr="00057A95">
        <w:rPr>
          <w:rFonts w:ascii="Times New Roman" w:hAnsi="Times New Roman" w:cs="Times New Roman"/>
          <w:sz w:val="24"/>
          <w:szCs w:val="24"/>
        </w:rPr>
        <w:lastRenderedPageBreak/>
        <w:t xml:space="preserve">Nazım İmar Planı çalışmasına konu olan Gaziantep Büyükşehir Belediyesi sınırları içinde kalan alanlar içindeki toprak yapısına, büyük toprak grupları açısından bakıldığında, </w:t>
      </w:r>
      <w:proofErr w:type="spellStart"/>
      <w:r w:rsidRPr="00057A95">
        <w:rPr>
          <w:rFonts w:ascii="Times New Roman" w:hAnsi="Times New Roman" w:cs="Times New Roman"/>
          <w:sz w:val="24"/>
          <w:szCs w:val="24"/>
        </w:rPr>
        <w:t>Kalüvyal</w:t>
      </w:r>
      <w:proofErr w:type="spellEnd"/>
      <w:r w:rsidRPr="00057A95">
        <w:rPr>
          <w:rFonts w:ascii="Times New Roman" w:hAnsi="Times New Roman" w:cs="Times New Roman"/>
          <w:sz w:val="24"/>
          <w:szCs w:val="24"/>
        </w:rPr>
        <w:t xml:space="preserve"> Toprak olarak tanımlanan topraklara Büyükşehir Belediyesi sınırları içinde kalan ilçelerin tümünde rastlanmaktadır. Geniş yapraklı ve yaprağını döken orman örtüsü altında oluşan Kahverengi Topraklar ile Kireçsiz Kahverengi Orman Toprakları ise kent merkezi çevresinde yaygındır. Doğal vejetasyon, ot makiler ve orman ağaçları ile kaplı olan Kırmızı Akdeniz ve Kırmızı Kahverengi Akdeniz grubu topraklar da kent merkezi çevresinde yoğun olarak gözlemlenir. Kırmızı Kahverengi topakların belirgin bitki örtüsü çalı, kısa ve orta boylu çayır ve otlar ile yaprağını döken ağaçlardır. Bu topraklar Büyükşehir Belediyesi sınırları içinde en yaygın toprak grubudur. Kırmızı Kahverengi toprak grubu ağırlıklı bir orana sahiptir.</w:t>
      </w:r>
    </w:p>
    <w:p w:rsidR="004D452C" w:rsidRPr="00057A95" w:rsidRDefault="004D452C" w:rsidP="00AD5A17">
      <w:pPr>
        <w:spacing w:beforeLines="120" w:afterLines="120" w:line="360" w:lineRule="auto"/>
        <w:jc w:val="both"/>
        <w:rPr>
          <w:rFonts w:ascii="Times New Roman" w:hAnsi="Times New Roman" w:cs="Times New Roman"/>
          <w:sz w:val="24"/>
          <w:szCs w:val="24"/>
        </w:rPr>
      </w:pPr>
      <w:r w:rsidRPr="00057A95">
        <w:rPr>
          <w:rFonts w:ascii="Times New Roman" w:hAnsi="Times New Roman" w:cs="Times New Roman"/>
          <w:sz w:val="24"/>
          <w:szCs w:val="24"/>
        </w:rPr>
        <w:t xml:space="preserve">Planlama sınırları içinde yaygın biçimde görülen bir başka toprak grubu olan </w:t>
      </w:r>
      <w:proofErr w:type="spellStart"/>
      <w:r w:rsidRPr="00057A95">
        <w:rPr>
          <w:rFonts w:ascii="Times New Roman" w:hAnsi="Times New Roman" w:cs="Times New Roman"/>
          <w:sz w:val="24"/>
          <w:szCs w:val="24"/>
        </w:rPr>
        <w:t>Bazaltik</w:t>
      </w:r>
      <w:proofErr w:type="spellEnd"/>
      <w:r w:rsidRPr="00057A95">
        <w:rPr>
          <w:rFonts w:ascii="Times New Roman" w:hAnsi="Times New Roman" w:cs="Times New Roman"/>
          <w:sz w:val="24"/>
          <w:szCs w:val="24"/>
        </w:rPr>
        <w:t xml:space="preserve"> Topraklar genellikle taşlı arazilerdir. Yalnızca meyveciliğe uygun olan, diğer tarım türleri açısından verimli olmayan bu topraklar, Gaziantep İl genelinde olduğu gibi Büyükşehir Belediyesi sınırları içinde de yaygındır. </w:t>
      </w:r>
    </w:p>
    <w:p w:rsidR="004D452C" w:rsidRPr="00057A95" w:rsidRDefault="004D452C" w:rsidP="00AD5A17">
      <w:pPr>
        <w:spacing w:beforeLines="120" w:afterLines="120" w:line="360" w:lineRule="auto"/>
        <w:jc w:val="both"/>
        <w:rPr>
          <w:rFonts w:ascii="Times New Roman" w:hAnsi="Times New Roman" w:cs="Times New Roman"/>
          <w:sz w:val="24"/>
          <w:szCs w:val="24"/>
        </w:rPr>
      </w:pPr>
      <w:r w:rsidRPr="00057A95">
        <w:rPr>
          <w:rFonts w:ascii="Times New Roman" w:hAnsi="Times New Roman" w:cs="Times New Roman"/>
          <w:sz w:val="24"/>
          <w:szCs w:val="24"/>
        </w:rPr>
        <w:t>Taşlılık Sorunu: Büyükşehir Belediyesi sınırları içindeki topraklarda taşlılık önemli bir sorun olarak dikkat çekmektedir. Bu durum, tarımsal faaliyetleri kısıtlayıcı bir etken olarak gözükmektedir. Dolayısıyla bitkisel üretimde üretim ve verim beklenenden daha düşük gerçekleşmektedir. Taşlılık sorununun yoğun olduğu topraklar dik meyil grubunda ve sığ olan topraklardır.</w:t>
      </w:r>
    </w:p>
    <w:p w:rsidR="004D452C" w:rsidRPr="00057A95" w:rsidRDefault="004D452C" w:rsidP="00AD5A17">
      <w:pPr>
        <w:spacing w:beforeLines="120" w:afterLines="120" w:line="360" w:lineRule="auto"/>
        <w:jc w:val="both"/>
        <w:rPr>
          <w:rFonts w:ascii="Times New Roman" w:hAnsi="Times New Roman" w:cs="Times New Roman"/>
          <w:sz w:val="24"/>
          <w:szCs w:val="24"/>
        </w:rPr>
      </w:pPr>
      <w:r w:rsidRPr="00057A95">
        <w:rPr>
          <w:rFonts w:ascii="Times New Roman" w:hAnsi="Times New Roman" w:cs="Times New Roman"/>
          <w:sz w:val="24"/>
          <w:szCs w:val="24"/>
        </w:rPr>
        <w:t xml:space="preserve">İlçelere göre bir değerlendirme yapıldığında taşlılık sorununun tüm ilçelerde olduğu anlaşılır. Gaziantep ili bütününde konu incelendiğinde taşlılık sorunu bulunan alanların yaklaşık % 36’sının </w:t>
      </w:r>
      <w:proofErr w:type="gramStart"/>
      <w:r w:rsidRPr="00057A95">
        <w:rPr>
          <w:rFonts w:ascii="Times New Roman" w:hAnsi="Times New Roman" w:cs="Times New Roman"/>
          <w:sz w:val="24"/>
          <w:szCs w:val="24"/>
        </w:rPr>
        <w:t>Şehitkamil</w:t>
      </w:r>
      <w:proofErr w:type="gramEnd"/>
      <w:r w:rsidRPr="00057A95">
        <w:rPr>
          <w:rFonts w:ascii="Times New Roman" w:hAnsi="Times New Roman" w:cs="Times New Roman"/>
          <w:sz w:val="24"/>
          <w:szCs w:val="24"/>
        </w:rPr>
        <w:t xml:space="preserve"> ve Şahinbey ilçe sınırları içinde bulunduğu görülür. Büyükşehir belediyesini oluşturan ilçelerden bir diğeri olan Oğuzeli ilçesinde taşlı araziler nispeten daha azdır. Dik ve orta meyil grubunda bulunan topraklarda taşlı alanların oranı daha fazladır. Sığ ve çok sığ topraklar genel olarak kent merkezi çevresinde yoğunlaşmaktadır. </w:t>
      </w:r>
    </w:p>
    <w:p w:rsidR="004D452C" w:rsidRPr="00571C80" w:rsidRDefault="004D452C" w:rsidP="00AD5A17">
      <w:pPr>
        <w:spacing w:beforeLines="120" w:afterLines="120" w:line="360" w:lineRule="auto"/>
        <w:jc w:val="both"/>
        <w:rPr>
          <w:rFonts w:ascii="Times New Roman" w:hAnsi="Times New Roman" w:cs="Times New Roman"/>
          <w:sz w:val="24"/>
          <w:szCs w:val="24"/>
        </w:rPr>
      </w:pPr>
      <w:r w:rsidRPr="00057A95">
        <w:rPr>
          <w:rFonts w:ascii="Times New Roman" w:hAnsi="Times New Roman" w:cs="Times New Roman"/>
          <w:sz w:val="24"/>
          <w:szCs w:val="24"/>
        </w:rPr>
        <w:t xml:space="preserve">Erozyon: Gaziantep Büyükşehir Belediyesi sınırları içinde kalan alanlarda var olan topraklarda yaygın ve önemli sorunlardan bir diğeri erozyondur. Ağırlıklı olarak ilin düz ve düze yakın taban arazileri dışındaki tüm alanlarda değişik şiddetle su ve </w:t>
      </w:r>
      <w:proofErr w:type="gramStart"/>
      <w:r w:rsidRPr="00057A95">
        <w:rPr>
          <w:rFonts w:ascii="Times New Roman" w:hAnsi="Times New Roman" w:cs="Times New Roman"/>
          <w:sz w:val="24"/>
          <w:szCs w:val="24"/>
        </w:rPr>
        <w:t>rüzgar</w:t>
      </w:r>
      <w:proofErr w:type="gramEnd"/>
      <w:r w:rsidRPr="00057A95">
        <w:rPr>
          <w:rFonts w:ascii="Times New Roman" w:hAnsi="Times New Roman" w:cs="Times New Roman"/>
          <w:sz w:val="24"/>
          <w:szCs w:val="24"/>
        </w:rPr>
        <w:t xml:space="preserve"> erozyonunun olumsuz etkileri görülmektedir. Büyükşehir Belediyesi sınırları içinde şiddetli erozyona maruz alanlar en fazla değere sahiptir. Orta şiddette erozyona maruz kalan araziler ikinci sıradadır. Bu değerler dikkate alındığında Gaziantep Büyükşehir belediyesi sınırları içinde </w:t>
      </w:r>
      <w:r w:rsidRPr="00057A95">
        <w:rPr>
          <w:rFonts w:ascii="Times New Roman" w:hAnsi="Times New Roman" w:cs="Times New Roman"/>
          <w:sz w:val="24"/>
          <w:szCs w:val="24"/>
        </w:rPr>
        <w:lastRenderedPageBreak/>
        <w:t>kalan toprakların önemli sorunlarından biri olarak erozyon öne çıkmaktadır. Bunun başta gelen nedeni, doğal dengenin bozulması, doğal bitki örtüsünün yitirilmesi ve geçmişten bugüne yanlış toprak işleme tekniklerinin uygulanmış olmasıdır.</w:t>
      </w:r>
    </w:p>
    <w:p w:rsidR="004D452C" w:rsidRPr="007E7716" w:rsidRDefault="004D452C" w:rsidP="004D452C">
      <w:pPr>
        <w:pStyle w:val="Balk2"/>
        <w:rPr>
          <w:lang w:eastAsia="tr-TR"/>
        </w:rPr>
      </w:pPr>
      <w:bookmarkStart w:id="58" w:name="_Toc427156443"/>
      <w:r w:rsidRPr="007E7716">
        <w:rPr>
          <w:lang w:eastAsia="tr-TR"/>
        </w:rPr>
        <w:t>AFET RİSK DURUMU</w:t>
      </w:r>
      <w:bookmarkEnd w:id="58"/>
    </w:p>
    <w:p w:rsidR="004D452C" w:rsidRPr="007E7716" w:rsidRDefault="004D452C" w:rsidP="004D452C">
      <w:pPr>
        <w:pStyle w:val="Balk3"/>
        <w:rPr>
          <w:lang w:eastAsia="tr-TR"/>
        </w:rPr>
      </w:pPr>
      <w:bookmarkStart w:id="59" w:name="_Toc427156444"/>
      <w:r w:rsidRPr="007E7716">
        <w:rPr>
          <w:lang w:eastAsia="tr-TR"/>
        </w:rPr>
        <w:t>Deprem</w:t>
      </w:r>
      <w:bookmarkEnd w:id="59"/>
    </w:p>
    <w:p w:rsidR="004D452C" w:rsidRPr="007E7716" w:rsidRDefault="004D452C" w:rsidP="00AD5A17">
      <w:pPr>
        <w:spacing w:beforeLines="120" w:afterLines="120" w:line="360" w:lineRule="auto"/>
        <w:jc w:val="both"/>
        <w:rPr>
          <w:rFonts w:ascii="Times New Roman" w:hAnsi="Times New Roman" w:cs="Times New Roman"/>
          <w:sz w:val="24"/>
          <w:szCs w:val="24"/>
        </w:rPr>
      </w:pPr>
      <w:r w:rsidRPr="007E7716">
        <w:rPr>
          <w:rFonts w:ascii="Times New Roman" w:hAnsi="Times New Roman" w:cs="Times New Roman"/>
          <w:sz w:val="24"/>
          <w:szCs w:val="24"/>
        </w:rPr>
        <w:t xml:space="preserve">Gaziantep il sınırları içindeki alanların büyük bölümü, Deprem Bölgeleri Haritasında 3. ve 4. derece deprem bölgesi olarak belirlenmiş olan yerler arasında yer almaktadır. Gaziantep’in Büyükşehir sınırları ve planlama alanı sınırları dışında kalan Nurdağı ve </w:t>
      </w:r>
      <w:proofErr w:type="spellStart"/>
      <w:r w:rsidRPr="007E7716">
        <w:rPr>
          <w:rFonts w:ascii="Times New Roman" w:hAnsi="Times New Roman" w:cs="Times New Roman"/>
          <w:sz w:val="24"/>
          <w:szCs w:val="24"/>
        </w:rPr>
        <w:t>İslahıye</w:t>
      </w:r>
      <w:proofErr w:type="spellEnd"/>
      <w:r w:rsidRPr="007E7716">
        <w:rPr>
          <w:rFonts w:ascii="Times New Roman" w:hAnsi="Times New Roman" w:cs="Times New Roman"/>
          <w:sz w:val="24"/>
          <w:szCs w:val="24"/>
        </w:rPr>
        <w:t xml:space="preserve"> ilçeleri ise 1. derece deprem bölgesinde kalmaktadır. Gaziantep kentinin batı ve kuzey kesimlerinden geçen DAF (Doğu Anadolu Fayı) bu bölgeleri riskli bölgeler arasına katmaktadır. </w:t>
      </w:r>
    </w:p>
    <w:p w:rsidR="004D452C" w:rsidRPr="007E7716" w:rsidRDefault="004D452C" w:rsidP="00AD5A17">
      <w:pPr>
        <w:spacing w:beforeLines="120" w:afterLines="120" w:line="360" w:lineRule="auto"/>
        <w:jc w:val="both"/>
        <w:rPr>
          <w:rFonts w:ascii="Times New Roman" w:hAnsi="Times New Roman" w:cs="Times New Roman"/>
          <w:sz w:val="24"/>
          <w:szCs w:val="24"/>
        </w:rPr>
      </w:pPr>
      <w:r w:rsidRPr="007E7716">
        <w:rPr>
          <w:rFonts w:ascii="Times New Roman" w:hAnsi="Times New Roman" w:cs="Times New Roman"/>
          <w:sz w:val="24"/>
          <w:szCs w:val="24"/>
        </w:rPr>
        <w:t xml:space="preserve">Aşağıda verilen Gaziantep İli Deprem Bölgeleri Haritası’nda da görüldüğü gibi İlin kuzeybatı bölümünden güneydoğuya gidildikçe deprem bölgelerinin dereceleri değişime uğramaktadır. İlin batısı 1. Derece deprem bölgesi olarak görünürken, güneyi 4. Derece deprem bölgesi olarak belirlenmiştir. </w:t>
      </w:r>
    </w:p>
    <w:p w:rsidR="00D33BF3" w:rsidRDefault="004D452C" w:rsidP="00AD5A17">
      <w:pPr>
        <w:spacing w:beforeLines="120" w:afterLines="120" w:line="360" w:lineRule="auto"/>
        <w:jc w:val="both"/>
        <w:rPr>
          <w:rFonts w:ascii="Times New Roman" w:hAnsi="Times New Roman" w:cs="Times New Roman"/>
          <w:b/>
          <w:i/>
          <w:color w:val="000000" w:themeColor="text1"/>
          <w:sz w:val="20"/>
          <w:szCs w:val="20"/>
        </w:rPr>
      </w:pPr>
      <w:r w:rsidRPr="007E7716">
        <w:rPr>
          <w:rFonts w:ascii="Times New Roman" w:hAnsi="Times New Roman" w:cs="Times New Roman"/>
          <w:noProof/>
          <w:sz w:val="24"/>
          <w:szCs w:val="24"/>
          <w:lang w:eastAsia="tr-TR"/>
        </w:rPr>
        <w:drawing>
          <wp:inline distT="0" distB="0" distL="0" distR="0">
            <wp:extent cx="5400675" cy="2720120"/>
            <wp:effectExtent l="19050" t="19050" r="9525" b="23495"/>
            <wp:docPr id="108" name="Resim 11" descr="ante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ntep[1]"/>
                    <pic:cNvPicPr>
                      <a:picLocks noChangeAspect="1" noChangeArrowheads="1"/>
                    </pic:cNvPicPr>
                  </pic:nvPicPr>
                  <pic:blipFill rotWithShape="1">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027"/>
                    <a:stretch/>
                  </pic:blipFill>
                  <pic:spPr bwMode="auto">
                    <a:xfrm>
                      <a:off x="0" y="0"/>
                      <a:ext cx="5400675" cy="272012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D452C" w:rsidRPr="00D33BF3" w:rsidRDefault="00571C80" w:rsidP="00AD5A17">
      <w:pPr>
        <w:spacing w:beforeLines="120" w:afterLines="120" w:line="360" w:lineRule="auto"/>
        <w:jc w:val="center"/>
        <w:rPr>
          <w:rFonts w:ascii="Times New Roman" w:hAnsi="Times New Roman" w:cs="Times New Roman"/>
          <w:sz w:val="24"/>
          <w:szCs w:val="24"/>
        </w:rPr>
      </w:pPr>
      <w:bookmarkStart w:id="60" w:name="_Toc427156485"/>
      <w:r w:rsidRPr="00571C80">
        <w:rPr>
          <w:rFonts w:ascii="Times New Roman" w:hAnsi="Times New Roman" w:cs="Times New Roman"/>
          <w:b/>
          <w:i/>
          <w:color w:val="000000" w:themeColor="text1"/>
          <w:sz w:val="20"/>
          <w:szCs w:val="20"/>
        </w:rPr>
        <w:t xml:space="preserve">Şekil </w:t>
      </w:r>
      <w:r w:rsidR="001B0FEC" w:rsidRPr="00571C80">
        <w:rPr>
          <w:rFonts w:ascii="Times New Roman" w:hAnsi="Times New Roman" w:cs="Times New Roman"/>
          <w:b/>
          <w:i/>
          <w:color w:val="000000" w:themeColor="text1"/>
          <w:sz w:val="20"/>
          <w:szCs w:val="20"/>
        </w:rPr>
        <w:fldChar w:fldCharType="begin"/>
      </w:r>
      <w:r w:rsidRPr="00571C80">
        <w:rPr>
          <w:rFonts w:ascii="Times New Roman" w:hAnsi="Times New Roman" w:cs="Times New Roman"/>
          <w:b/>
          <w:i/>
          <w:color w:val="000000" w:themeColor="text1"/>
          <w:sz w:val="20"/>
          <w:szCs w:val="20"/>
        </w:rPr>
        <w:instrText xml:space="preserve"> SEQ Şekil \* ARABIC </w:instrText>
      </w:r>
      <w:r w:rsidR="001B0FEC" w:rsidRPr="00571C80">
        <w:rPr>
          <w:rFonts w:ascii="Times New Roman" w:hAnsi="Times New Roman" w:cs="Times New Roman"/>
          <w:b/>
          <w:i/>
          <w:color w:val="000000" w:themeColor="text1"/>
          <w:sz w:val="20"/>
          <w:szCs w:val="20"/>
        </w:rPr>
        <w:fldChar w:fldCharType="separate"/>
      </w:r>
      <w:r w:rsidR="004E3199">
        <w:rPr>
          <w:rFonts w:ascii="Times New Roman" w:hAnsi="Times New Roman" w:cs="Times New Roman"/>
          <w:b/>
          <w:i/>
          <w:noProof/>
          <w:color w:val="000000" w:themeColor="text1"/>
          <w:sz w:val="20"/>
          <w:szCs w:val="20"/>
        </w:rPr>
        <w:t>14</w:t>
      </w:r>
      <w:r w:rsidR="001B0FEC" w:rsidRPr="00571C80">
        <w:rPr>
          <w:rFonts w:ascii="Times New Roman" w:hAnsi="Times New Roman" w:cs="Times New Roman"/>
          <w:b/>
          <w:i/>
          <w:color w:val="000000" w:themeColor="text1"/>
          <w:sz w:val="20"/>
          <w:szCs w:val="20"/>
        </w:rPr>
        <w:fldChar w:fldCharType="end"/>
      </w:r>
      <w:r w:rsidRPr="00571C80">
        <w:rPr>
          <w:rFonts w:ascii="Times New Roman" w:hAnsi="Times New Roman" w:cs="Times New Roman"/>
          <w:b/>
          <w:i/>
          <w:color w:val="000000" w:themeColor="text1"/>
          <w:sz w:val="20"/>
          <w:szCs w:val="20"/>
        </w:rPr>
        <w:t>:Gaziantep İli Deprem Bölgeleri Haritası</w:t>
      </w:r>
      <w:bookmarkEnd w:id="60"/>
    </w:p>
    <w:p w:rsidR="004D452C" w:rsidRPr="00571C80" w:rsidRDefault="004D452C" w:rsidP="00AD5A17">
      <w:pPr>
        <w:pStyle w:val="ListeParagraf"/>
        <w:spacing w:beforeLines="120" w:afterLines="120" w:line="360" w:lineRule="auto"/>
        <w:ind w:left="0"/>
        <w:contextualSpacing w:val="0"/>
        <w:jc w:val="both"/>
        <w:rPr>
          <w:rFonts w:ascii="Times New Roman" w:hAnsi="Times New Roman" w:cs="Times New Roman"/>
          <w:sz w:val="24"/>
          <w:szCs w:val="24"/>
        </w:rPr>
      </w:pPr>
      <w:r w:rsidRPr="007E7716">
        <w:rPr>
          <w:rFonts w:ascii="Times New Roman" w:hAnsi="Times New Roman" w:cs="Times New Roman"/>
          <w:sz w:val="24"/>
          <w:szCs w:val="24"/>
        </w:rPr>
        <w:t xml:space="preserve">1/25000 ölçekli Gaziantep Büyükşehir Nazım İmar Planı çalışmasına konu olan alanları oluşturan Gaziantep Büyükşehir Belediyesi sınırları içinde kalan alanlar ise genel olarak 3. Derece ve 4. Derece deprem bölgesi olarak tanımlanan alanlardan oluşmaktadır. Büyükşehir Belediyesi sınırlarının kuzey-kuzeybatı bölümleri 3. Derece deprem bölgesi niteliğine </w:t>
      </w:r>
      <w:r w:rsidRPr="007E7716">
        <w:rPr>
          <w:rFonts w:ascii="Times New Roman" w:hAnsi="Times New Roman" w:cs="Times New Roman"/>
          <w:sz w:val="24"/>
          <w:szCs w:val="24"/>
        </w:rPr>
        <w:lastRenderedPageBreak/>
        <w:t xml:space="preserve">sahipken, güney-güneydoğu bölgeleri ise 4. Derece deprem bölgesi niteliğine </w:t>
      </w:r>
      <w:proofErr w:type="gramStart"/>
      <w:r w:rsidRPr="007E7716">
        <w:rPr>
          <w:rFonts w:ascii="Times New Roman" w:hAnsi="Times New Roman" w:cs="Times New Roman"/>
          <w:sz w:val="24"/>
          <w:szCs w:val="24"/>
        </w:rPr>
        <w:t>sahiptir.Gaziantep</w:t>
      </w:r>
      <w:proofErr w:type="gramEnd"/>
      <w:r w:rsidRPr="007E7716">
        <w:rPr>
          <w:rFonts w:ascii="Times New Roman" w:hAnsi="Times New Roman" w:cs="Times New Roman"/>
          <w:sz w:val="24"/>
          <w:szCs w:val="24"/>
        </w:rPr>
        <w:t xml:space="preserve"> Büyükşehir Belediyesi sınırları içinde var olan 3 ilçe merkezinden, Gaziantep kentinin merkezini de oluşturan Şehitkamil ve Şahinbey ilçelerinin bulunduğu bölümler genel olarak 3. Derece deprem bölgeleri içinde yer alırken, Büyükşehir Belediyesi sınırları içinde bulunan 3. İlçe olan Oğuzeli İlçe merkezi ise 4. Derece deprem bölgesinde yer almaktadır.</w:t>
      </w:r>
    </w:p>
    <w:p w:rsidR="004D452C" w:rsidRPr="007E7716" w:rsidRDefault="004D452C" w:rsidP="004D452C">
      <w:pPr>
        <w:pStyle w:val="Balk3"/>
      </w:pPr>
      <w:bookmarkStart w:id="61" w:name="_Toc427156445"/>
      <w:r w:rsidRPr="007E7716">
        <w:t>Sel</w:t>
      </w:r>
      <w:bookmarkEnd w:id="61"/>
    </w:p>
    <w:p w:rsidR="004D452C" w:rsidRPr="00571C80" w:rsidRDefault="004D452C" w:rsidP="00AD5A17">
      <w:pPr>
        <w:autoSpaceDE w:val="0"/>
        <w:autoSpaceDN w:val="0"/>
        <w:adjustRightInd w:val="0"/>
        <w:spacing w:beforeLines="120" w:afterLines="120" w:line="360" w:lineRule="auto"/>
        <w:jc w:val="both"/>
        <w:rPr>
          <w:rFonts w:ascii="Times New Roman" w:hAnsi="Times New Roman" w:cs="Times New Roman"/>
          <w:color w:val="000000"/>
          <w:sz w:val="24"/>
          <w:szCs w:val="24"/>
        </w:rPr>
      </w:pPr>
      <w:r w:rsidRPr="007E7716">
        <w:rPr>
          <w:rFonts w:ascii="Times New Roman" w:hAnsi="Times New Roman" w:cs="Times New Roman"/>
          <w:color w:val="000000"/>
          <w:sz w:val="24"/>
          <w:szCs w:val="24"/>
        </w:rPr>
        <w:t xml:space="preserve">Seller maddi zararlara yol açma ve insanları etkileme açısından en sık görülen doğal afet olmakta ve özellikle küresel ısınmanın artmasıyla Dünya genelinde artış göstermiştir. Ancak TRC1 Bölgesi yağışların azlığı nedeniyle ülke genelinde su baskını olaylarının en az yaşandığı bölgelerden birisi olmaktadır. Bölge illerinde gelecek yıllarda aşırı yağışların olması durumunda riskli olan yerleşim yerleri tespit edilmiştir. </w:t>
      </w:r>
    </w:p>
    <w:p w:rsidR="004D452C" w:rsidRPr="007E7716" w:rsidRDefault="004D452C" w:rsidP="004D452C">
      <w:pPr>
        <w:pStyle w:val="Balk3"/>
      </w:pPr>
      <w:bookmarkStart w:id="62" w:name="_Toc427156446"/>
      <w:r w:rsidRPr="007E7716">
        <w:t>Yangın</w:t>
      </w:r>
      <w:bookmarkEnd w:id="62"/>
    </w:p>
    <w:p w:rsidR="004D452C" w:rsidRDefault="004D452C" w:rsidP="00AD5A17">
      <w:pPr>
        <w:autoSpaceDE w:val="0"/>
        <w:autoSpaceDN w:val="0"/>
        <w:adjustRightInd w:val="0"/>
        <w:spacing w:beforeLines="120" w:afterLines="120" w:line="360" w:lineRule="auto"/>
        <w:jc w:val="both"/>
        <w:rPr>
          <w:rFonts w:ascii="Times New Roman" w:hAnsi="Times New Roman" w:cs="Times New Roman"/>
          <w:color w:val="000000"/>
          <w:sz w:val="24"/>
          <w:szCs w:val="24"/>
        </w:rPr>
      </w:pPr>
      <w:r w:rsidRPr="007E7716">
        <w:rPr>
          <w:rFonts w:ascii="Times New Roman" w:hAnsi="Times New Roman" w:cs="Times New Roman"/>
          <w:color w:val="000000"/>
          <w:sz w:val="24"/>
          <w:szCs w:val="24"/>
        </w:rPr>
        <w:t xml:space="preserve">Gaziantep'te 1999-2010 yılları arasında 25 adet yangın tespit edilmiştir. İlde bu yangınlarda bazı ağaç türleri ve önemli miktarda orman alanı zarar görmüştür. Gaziantep'te en son 2010 yılında otlak alanlarında yangın meydana gelmiştir. Adıyaman'da orman veya herhangi bir otlak yangını kayıtlarına rastlanmamıştır. Ancak, birkaç anız yakma </w:t>
      </w:r>
      <w:proofErr w:type="spellStart"/>
      <w:r w:rsidRPr="007E7716">
        <w:rPr>
          <w:rFonts w:ascii="Times New Roman" w:hAnsi="Times New Roman" w:cs="Times New Roman"/>
          <w:color w:val="000000"/>
          <w:sz w:val="24"/>
          <w:szCs w:val="24"/>
        </w:rPr>
        <w:t>vakkası</w:t>
      </w:r>
      <w:proofErr w:type="spellEnd"/>
      <w:r w:rsidRPr="007E7716">
        <w:rPr>
          <w:rFonts w:ascii="Times New Roman" w:hAnsi="Times New Roman" w:cs="Times New Roman"/>
          <w:color w:val="000000"/>
          <w:sz w:val="24"/>
          <w:szCs w:val="24"/>
        </w:rPr>
        <w:t xml:space="preserve"> tespit edilmiştir. Kilis'te ise fazla ormanlık bölge bulunmaması nedeniyle orman yangını tehlikesi yalnızca Kilis-</w:t>
      </w:r>
      <w:proofErr w:type="gramStart"/>
      <w:r w:rsidRPr="007E7716">
        <w:rPr>
          <w:rFonts w:ascii="Times New Roman" w:hAnsi="Times New Roman" w:cs="Times New Roman"/>
          <w:color w:val="000000"/>
          <w:sz w:val="24"/>
          <w:szCs w:val="24"/>
        </w:rPr>
        <w:t>İslahiye</w:t>
      </w:r>
      <w:proofErr w:type="gramEnd"/>
      <w:r w:rsidRPr="007E7716">
        <w:rPr>
          <w:rFonts w:ascii="Times New Roman" w:hAnsi="Times New Roman" w:cs="Times New Roman"/>
          <w:color w:val="000000"/>
          <w:sz w:val="24"/>
          <w:szCs w:val="24"/>
        </w:rPr>
        <w:t xml:space="preserve"> Yolu üzerinde yer alan </w:t>
      </w:r>
      <w:proofErr w:type="spellStart"/>
      <w:r w:rsidRPr="007E7716">
        <w:rPr>
          <w:rFonts w:ascii="Times New Roman" w:hAnsi="Times New Roman" w:cs="Times New Roman"/>
          <w:color w:val="000000"/>
          <w:sz w:val="24"/>
          <w:szCs w:val="24"/>
        </w:rPr>
        <w:t>Gülbaba</w:t>
      </w:r>
      <w:proofErr w:type="spellEnd"/>
      <w:r w:rsidRPr="007E7716">
        <w:rPr>
          <w:rFonts w:ascii="Times New Roman" w:hAnsi="Times New Roman" w:cs="Times New Roman"/>
          <w:color w:val="000000"/>
          <w:sz w:val="24"/>
          <w:szCs w:val="24"/>
        </w:rPr>
        <w:t xml:space="preserve"> (</w:t>
      </w:r>
      <w:proofErr w:type="spellStart"/>
      <w:r w:rsidRPr="007E7716">
        <w:rPr>
          <w:rFonts w:ascii="Times New Roman" w:hAnsi="Times New Roman" w:cs="Times New Roman"/>
          <w:color w:val="000000"/>
          <w:sz w:val="24"/>
          <w:szCs w:val="24"/>
        </w:rPr>
        <w:t>Martavan</w:t>
      </w:r>
      <w:proofErr w:type="spellEnd"/>
      <w:r w:rsidRPr="007E7716">
        <w:rPr>
          <w:rFonts w:ascii="Times New Roman" w:hAnsi="Times New Roman" w:cs="Times New Roman"/>
          <w:color w:val="000000"/>
          <w:sz w:val="24"/>
          <w:szCs w:val="24"/>
        </w:rPr>
        <w:t xml:space="preserve">) yöresindeki ormanlık bölgede olmaktadır. İlde yangınlar anız yangını </w:t>
      </w:r>
      <w:proofErr w:type="spellStart"/>
      <w:r w:rsidRPr="007E7716">
        <w:rPr>
          <w:rFonts w:ascii="Times New Roman" w:hAnsi="Times New Roman" w:cs="Times New Roman"/>
          <w:color w:val="000000"/>
          <w:sz w:val="24"/>
          <w:szCs w:val="24"/>
        </w:rPr>
        <w:t>şekilinde</w:t>
      </w:r>
      <w:proofErr w:type="spellEnd"/>
      <w:r w:rsidRPr="007E7716">
        <w:rPr>
          <w:rFonts w:ascii="Times New Roman" w:hAnsi="Times New Roman" w:cs="Times New Roman"/>
          <w:color w:val="000000"/>
          <w:sz w:val="24"/>
          <w:szCs w:val="24"/>
        </w:rPr>
        <w:t xml:space="preserve"> ortaya çıkmaktadır. </w:t>
      </w:r>
    </w:p>
    <w:p w:rsidR="004D452C" w:rsidRPr="007E7716" w:rsidRDefault="004D452C" w:rsidP="004D452C">
      <w:pPr>
        <w:pStyle w:val="Balk3"/>
      </w:pPr>
      <w:bookmarkStart w:id="63" w:name="_Toc427156447"/>
      <w:r w:rsidRPr="007E7716">
        <w:t>Fırtına</w:t>
      </w:r>
      <w:bookmarkEnd w:id="63"/>
    </w:p>
    <w:p w:rsidR="004D452C" w:rsidRPr="007E7716" w:rsidRDefault="004D452C" w:rsidP="00AD5A17">
      <w:pPr>
        <w:spacing w:beforeLines="120" w:afterLines="120" w:line="360" w:lineRule="auto"/>
        <w:jc w:val="both"/>
        <w:rPr>
          <w:rFonts w:ascii="Times New Roman" w:hAnsi="Times New Roman" w:cs="Times New Roman"/>
          <w:color w:val="000000" w:themeColor="text1"/>
          <w:sz w:val="24"/>
          <w:szCs w:val="24"/>
          <w:lang w:eastAsia="tr-TR"/>
        </w:rPr>
      </w:pPr>
      <w:r w:rsidRPr="007E7716">
        <w:rPr>
          <w:rFonts w:ascii="Times New Roman" w:hAnsi="Times New Roman" w:cs="Times New Roman"/>
          <w:color w:val="000000"/>
          <w:sz w:val="24"/>
          <w:szCs w:val="24"/>
        </w:rPr>
        <w:t xml:space="preserve">Bölgede kış mevsiminin belirli zamanlarında şiddetli </w:t>
      </w:r>
      <w:proofErr w:type="gramStart"/>
      <w:r w:rsidRPr="007E7716">
        <w:rPr>
          <w:rFonts w:ascii="Times New Roman" w:hAnsi="Times New Roman" w:cs="Times New Roman"/>
          <w:color w:val="000000"/>
          <w:sz w:val="24"/>
          <w:szCs w:val="24"/>
        </w:rPr>
        <w:t>rüzgarlar</w:t>
      </w:r>
      <w:proofErr w:type="gramEnd"/>
      <w:r w:rsidRPr="007E7716">
        <w:rPr>
          <w:rFonts w:ascii="Times New Roman" w:hAnsi="Times New Roman" w:cs="Times New Roman"/>
          <w:color w:val="000000"/>
          <w:sz w:val="24"/>
          <w:szCs w:val="24"/>
        </w:rPr>
        <w:t xml:space="preserve"> sık olmakla birlikte herhangi bir afet vasfında fırtına olayına rastlanmamaktadır.</w:t>
      </w:r>
    </w:p>
    <w:p w:rsidR="004D452C" w:rsidRPr="00EC434D" w:rsidRDefault="004D452C" w:rsidP="004D452C">
      <w:pPr>
        <w:pStyle w:val="Balk2"/>
      </w:pPr>
      <w:bookmarkStart w:id="64" w:name="_Toc427156448"/>
      <w:r w:rsidRPr="00EC434D">
        <w:t>SİT ALANLARI</w:t>
      </w:r>
      <w:bookmarkEnd w:id="64"/>
    </w:p>
    <w:p w:rsidR="004D452C" w:rsidRPr="00EC434D" w:rsidRDefault="004D452C" w:rsidP="00AD5A17">
      <w:pPr>
        <w:spacing w:beforeLines="120" w:afterLines="120" w:line="360" w:lineRule="auto"/>
        <w:jc w:val="both"/>
        <w:rPr>
          <w:rFonts w:ascii="Times New Roman" w:hAnsi="Times New Roman" w:cs="Times New Roman"/>
          <w:sz w:val="24"/>
          <w:szCs w:val="24"/>
        </w:rPr>
      </w:pPr>
      <w:r w:rsidRPr="00EC434D">
        <w:rPr>
          <w:rFonts w:ascii="Times New Roman" w:hAnsi="Times New Roman" w:cs="Times New Roman"/>
          <w:sz w:val="24"/>
          <w:szCs w:val="24"/>
        </w:rPr>
        <w:t>TRC1 Bölgesi'nde toplam 380 adet sit alanı bulunmakta olup bölgede 377 adet arkeolojik sit yer almaktadır. Bölgede bulunan sit alanlarının büyük bir çoğunluğu Gaziantep'te yer almakta ve bölgede turizmin geliştirilmesi adına bölgede yer alan sit alanları önem arz etmektedir.</w:t>
      </w:r>
    </w:p>
    <w:p w:rsidR="004D452C" w:rsidRDefault="004D452C" w:rsidP="00AD5A17">
      <w:pPr>
        <w:spacing w:beforeLines="120" w:afterLines="120" w:line="360" w:lineRule="auto"/>
        <w:jc w:val="both"/>
        <w:rPr>
          <w:rFonts w:ascii="Times New Roman" w:hAnsi="Times New Roman" w:cs="Times New Roman"/>
          <w:color w:val="000000" w:themeColor="text1"/>
          <w:sz w:val="24"/>
          <w:szCs w:val="24"/>
          <w:lang w:eastAsia="tr-TR"/>
        </w:rPr>
      </w:pPr>
    </w:p>
    <w:p w:rsidR="004D452C" w:rsidRPr="00571C80" w:rsidRDefault="004D452C" w:rsidP="00571C80">
      <w:pPr>
        <w:pStyle w:val="Balk1"/>
        <w:rPr>
          <w:lang w:eastAsia="tr-TR"/>
        </w:rPr>
      </w:pPr>
      <w:bookmarkStart w:id="65" w:name="_Toc427156449"/>
      <w:r w:rsidRPr="00E41451">
        <w:rPr>
          <w:lang w:eastAsia="tr-TR"/>
        </w:rPr>
        <w:lastRenderedPageBreak/>
        <w:t>PLANLAMA ALANINA İLİŞKİN VERİLER</w:t>
      </w:r>
      <w:bookmarkEnd w:id="65"/>
    </w:p>
    <w:p w:rsidR="004D452C" w:rsidRPr="00DC4FBF" w:rsidRDefault="004D452C" w:rsidP="00571C80">
      <w:pPr>
        <w:pStyle w:val="Balk2"/>
        <w:rPr>
          <w:color w:val="000000" w:themeColor="text1"/>
          <w:lang w:eastAsia="tr-TR"/>
        </w:rPr>
      </w:pPr>
      <w:bookmarkStart w:id="66" w:name="_Toc427156450"/>
      <w:r w:rsidRPr="00DC4FBF">
        <w:rPr>
          <w:color w:val="000000" w:themeColor="text1"/>
          <w:lang w:eastAsia="tr-TR"/>
        </w:rPr>
        <w:t>Planlama Alanının Konumu Ve İşlevi</w:t>
      </w:r>
      <w:bookmarkEnd w:id="66"/>
    </w:p>
    <w:p w:rsidR="004D452C" w:rsidRPr="00D33BF3" w:rsidRDefault="004D452C" w:rsidP="00AD5A17">
      <w:pPr>
        <w:spacing w:beforeLines="120" w:afterLines="120" w:line="360" w:lineRule="auto"/>
        <w:jc w:val="center"/>
        <w:rPr>
          <w:rFonts w:ascii="Times New Roman" w:hAnsi="Times New Roman" w:cs="Times New Roman"/>
          <w:color w:val="000000" w:themeColor="text1"/>
          <w:sz w:val="24"/>
          <w:szCs w:val="24"/>
          <w:lang w:eastAsia="tr-TR"/>
        </w:rPr>
      </w:pPr>
      <w:r>
        <w:rPr>
          <w:rFonts w:ascii="Times New Roman" w:hAnsi="Times New Roman" w:cs="Times New Roman"/>
          <w:noProof/>
          <w:color w:val="000000" w:themeColor="text1"/>
          <w:sz w:val="24"/>
          <w:szCs w:val="24"/>
          <w:lang w:eastAsia="tr-TR"/>
        </w:rPr>
        <w:drawing>
          <wp:inline distT="0" distB="0" distL="0" distR="0">
            <wp:extent cx="5760720" cy="4076356"/>
            <wp:effectExtent l="19050" t="19050" r="11430" b="19394"/>
            <wp:docPr id="109" name="Resim 4" descr="C:\Users\Meltem MUZ\Desktop\Gaziantep - Çevresel Yaklaşı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ltem MUZ\Desktop\Gaziantep - Çevresel Yaklaşım.jpg"/>
                    <pic:cNvPicPr>
                      <a:picLocks noChangeAspect="1" noChangeArrowheads="1"/>
                    </pic:cNvPicPr>
                  </pic:nvPicPr>
                  <pic:blipFill>
                    <a:blip r:embed="rId31" cstate="print"/>
                    <a:srcRect/>
                    <a:stretch>
                      <a:fillRect/>
                    </a:stretch>
                  </pic:blipFill>
                  <pic:spPr bwMode="auto">
                    <a:xfrm>
                      <a:off x="0" y="0"/>
                      <a:ext cx="5760720" cy="4076356"/>
                    </a:xfrm>
                    <a:prstGeom prst="rect">
                      <a:avLst/>
                    </a:prstGeom>
                    <a:noFill/>
                    <a:ln w="22225">
                      <a:solidFill>
                        <a:schemeClr val="tx1"/>
                      </a:solidFill>
                      <a:miter lim="800000"/>
                      <a:headEnd/>
                      <a:tailEnd/>
                    </a:ln>
                  </pic:spPr>
                </pic:pic>
              </a:graphicData>
            </a:graphic>
          </wp:inline>
        </w:drawing>
      </w:r>
      <w:bookmarkStart w:id="67" w:name="_Toc427156486"/>
      <w:r w:rsidR="00571C80" w:rsidRPr="00571C80">
        <w:rPr>
          <w:rFonts w:ascii="Times New Roman" w:hAnsi="Times New Roman" w:cs="Times New Roman"/>
          <w:b/>
          <w:i/>
          <w:color w:val="000000" w:themeColor="text1"/>
          <w:sz w:val="20"/>
          <w:szCs w:val="20"/>
        </w:rPr>
        <w:t xml:space="preserve">Şekil </w:t>
      </w:r>
      <w:r w:rsidR="001B0FEC" w:rsidRPr="00571C80">
        <w:rPr>
          <w:rFonts w:ascii="Times New Roman" w:hAnsi="Times New Roman" w:cs="Times New Roman"/>
          <w:b/>
          <w:i/>
          <w:color w:val="000000" w:themeColor="text1"/>
          <w:sz w:val="20"/>
          <w:szCs w:val="20"/>
        </w:rPr>
        <w:fldChar w:fldCharType="begin"/>
      </w:r>
      <w:r w:rsidR="00571C80" w:rsidRPr="00571C80">
        <w:rPr>
          <w:rFonts w:ascii="Times New Roman" w:hAnsi="Times New Roman" w:cs="Times New Roman"/>
          <w:b/>
          <w:i/>
          <w:color w:val="000000" w:themeColor="text1"/>
          <w:sz w:val="20"/>
          <w:szCs w:val="20"/>
        </w:rPr>
        <w:instrText xml:space="preserve"> SEQ Şekil \* ARABIC </w:instrText>
      </w:r>
      <w:r w:rsidR="001B0FEC" w:rsidRPr="00571C80">
        <w:rPr>
          <w:rFonts w:ascii="Times New Roman" w:hAnsi="Times New Roman" w:cs="Times New Roman"/>
          <w:b/>
          <w:i/>
          <w:color w:val="000000" w:themeColor="text1"/>
          <w:sz w:val="20"/>
          <w:szCs w:val="20"/>
        </w:rPr>
        <w:fldChar w:fldCharType="separate"/>
      </w:r>
      <w:r w:rsidR="004E3199">
        <w:rPr>
          <w:rFonts w:ascii="Times New Roman" w:hAnsi="Times New Roman" w:cs="Times New Roman"/>
          <w:b/>
          <w:i/>
          <w:noProof/>
          <w:color w:val="000000" w:themeColor="text1"/>
          <w:sz w:val="20"/>
          <w:szCs w:val="20"/>
        </w:rPr>
        <w:t>15</w:t>
      </w:r>
      <w:r w:rsidR="001B0FEC" w:rsidRPr="00571C80">
        <w:rPr>
          <w:rFonts w:ascii="Times New Roman" w:hAnsi="Times New Roman" w:cs="Times New Roman"/>
          <w:b/>
          <w:i/>
          <w:color w:val="000000" w:themeColor="text1"/>
          <w:sz w:val="20"/>
          <w:szCs w:val="20"/>
        </w:rPr>
        <w:fldChar w:fldCharType="end"/>
      </w:r>
      <w:r w:rsidR="00571C80" w:rsidRPr="00571C80">
        <w:rPr>
          <w:rFonts w:ascii="Times New Roman" w:hAnsi="Times New Roman" w:cs="Times New Roman"/>
          <w:b/>
          <w:i/>
          <w:color w:val="000000" w:themeColor="text1"/>
          <w:sz w:val="20"/>
          <w:szCs w:val="20"/>
        </w:rPr>
        <w:t>:Çevreden Yaklaşım</w:t>
      </w:r>
      <w:r w:rsidR="00D33BF3">
        <w:rPr>
          <w:rFonts w:ascii="Times New Roman" w:hAnsi="Times New Roman" w:cs="Times New Roman"/>
          <w:b/>
          <w:i/>
          <w:color w:val="000000" w:themeColor="text1"/>
          <w:sz w:val="20"/>
          <w:szCs w:val="20"/>
        </w:rPr>
        <w:t xml:space="preserve"> Haritası</w:t>
      </w:r>
      <w:bookmarkEnd w:id="67"/>
    </w:p>
    <w:p w:rsidR="004D452C" w:rsidRDefault="004D452C" w:rsidP="00571C80">
      <w:pPr>
        <w:pStyle w:val="Balk2"/>
        <w:rPr>
          <w:lang w:eastAsia="tr-TR"/>
        </w:rPr>
      </w:pPr>
      <w:bookmarkStart w:id="68" w:name="_Toc427156451"/>
      <w:r w:rsidRPr="00974324">
        <w:rPr>
          <w:lang w:eastAsia="tr-TR"/>
        </w:rPr>
        <w:t>Depremsellik</w:t>
      </w:r>
      <w:bookmarkEnd w:id="68"/>
    </w:p>
    <w:p w:rsidR="00571C80" w:rsidRPr="00571C80" w:rsidRDefault="00571C80" w:rsidP="00571C80">
      <w:pPr>
        <w:rPr>
          <w:lang w:eastAsia="tr-TR"/>
        </w:rPr>
      </w:pPr>
    </w:p>
    <w:p w:rsidR="004D452C" w:rsidRPr="00E41451" w:rsidRDefault="004D452C" w:rsidP="00AD5A17">
      <w:pPr>
        <w:spacing w:beforeLines="120" w:afterLines="120" w:line="360" w:lineRule="auto"/>
        <w:jc w:val="both"/>
        <w:rPr>
          <w:rFonts w:ascii="Times New Roman" w:hAnsi="Times New Roman" w:cs="Times New Roman"/>
          <w:sz w:val="24"/>
          <w:szCs w:val="24"/>
        </w:rPr>
      </w:pPr>
      <w:r w:rsidRPr="00E41451">
        <w:rPr>
          <w:rFonts w:ascii="Times New Roman" w:hAnsi="Times New Roman" w:cs="Times New Roman"/>
          <w:noProof/>
          <w:sz w:val="24"/>
          <w:szCs w:val="24"/>
          <w:lang w:eastAsia="tr-TR"/>
        </w:rPr>
        <w:drawing>
          <wp:anchor distT="0" distB="0" distL="114300" distR="114300" simplePos="0" relativeHeight="251693056" behindDoc="0" locked="0" layoutInCell="1" allowOverlap="1">
            <wp:simplePos x="0" y="0"/>
            <wp:positionH relativeFrom="column">
              <wp:posOffset>14605</wp:posOffset>
            </wp:positionH>
            <wp:positionV relativeFrom="paragraph">
              <wp:posOffset>36195</wp:posOffset>
            </wp:positionV>
            <wp:extent cx="4018915" cy="2600325"/>
            <wp:effectExtent l="19050" t="19050" r="19685" b="28575"/>
            <wp:wrapThrough wrapText="bothSides">
              <wp:wrapPolygon edited="0">
                <wp:start x="-102" y="-158"/>
                <wp:lineTo x="-102" y="21837"/>
                <wp:lineTo x="21706" y="21837"/>
                <wp:lineTo x="21706" y="-158"/>
                <wp:lineTo x="-102" y="-158"/>
              </wp:wrapPolygon>
            </wp:wrapThrough>
            <wp:docPr id="1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srcRect/>
                    <a:stretch>
                      <a:fillRect/>
                    </a:stretch>
                  </pic:blipFill>
                  <pic:spPr bwMode="auto">
                    <a:xfrm>
                      <a:off x="0" y="0"/>
                      <a:ext cx="4018915" cy="2600325"/>
                    </a:xfrm>
                    <a:prstGeom prst="rect">
                      <a:avLst/>
                    </a:prstGeom>
                    <a:noFill/>
                    <a:ln w="12700">
                      <a:solidFill>
                        <a:schemeClr val="tx1"/>
                      </a:solidFill>
                      <a:miter lim="800000"/>
                      <a:headEnd/>
                      <a:tailEnd/>
                    </a:ln>
                  </pic:spPr>
                </pic:pic>
              </a:graphicData>
            </a:graphic>
          </wp:anchor>
        </w:drawing>
      </w:r>
    </w:p>
    <w:p w:rsidR="004D452C" w:rsidRPr="00E41451" w:rsidRDefault="004D452C" w:rsidP="00AD5A17">
      <w:pPr>
        <w:spacing w:beforeLines="120" w:afterLines="120" w:line="360" w:lineRule="auto"/>
        <w:jc w:val="both"/>
        <w:rPr>
          <w:rFonts w:ascii="Times New Roman" w:hAnsi="Times New Roman" w:cs="Times New Roman"/>
          <w:sz w:val="24"/>
          <w:szCs w:val="24"/>
        </w:rPr>
      </w:pPr>
    </w:p>
    <w:p w:rsidR="00571C80" w:rsidRDefault="00571C80" w:rsidP="00AD5A17">
      <w:pPr>
        <w:spacing w:beforeLines="120" w:afterLines="120" w:line="360" w:lineRule="auto"/>
        <w:jc w:val="both"/>
        <w:rPr>
          <w:rFonts w:ascii="Times New Roman" w:hAnsi="Times New Roman" w:cs="Times New Roman"/>
          <w:b/>
          <w:color w:val="FF0000"/>
          <w:sz w:val="24"/>
          <w:szCs w:val="24"/>
        </w:rPr>
      </w:pPr>
    </w:p>
    <w:p w:rsidR="00571C80" w:rsidRDefault="00571C80" w:rsidP="00AD5A17">
      <w:pPr>
        <w:spacing w:beforeLines="120" w:afterLines="120" w:line="360" w:lineRule="auto"/>
        <w:jc w:val="both"/>
        <w:rPr>
          <w:rFonts w:ascii="Times New Roman" w:hAnsi="Times New Roman" w:cs="Times New Roman"/>
          <w:b/>
          <w:color w:val="FF0000"/>
          <w:sz w:val="24"/>
          <w:szCs w:val="24"/>
        </w:rPr>
      </w:pPr>
    </w:p>
    <w:p w:rsidR="00571C80" w:rsidRDefault="00571C80" w:rsidP="00AD5A17">
      <w:pPr>
        <w:spacing w:beforeLines="120" w:afterLines="120" w:line="360" w:lineRule="auto"/>
        <w:jc w:val="both"/>
        <w:rPr>
          <w:rFonts w:ascii="Times New Roman" w:hAnsi="Times New Roman" w:cs="Times New Roman"/>
          <w:b/>
          <w:color w:val="FF0000"/>
          <w:sz w:val="24"/>
          <w:szCs w:val="24"/>
        </w:rPr>
      </w:pPr>
    </w:p>
    <w:p w:rsidR="00571C80" w:rsidRDefault="00571C80" w:rsidP="00AD5A17">
      <w:pPr>
        <w:spacing w:beforeLines="120" w:afterLines="120" w:line="360" w:lineRule="auto"/>
        <w:jc w:val="both"/>
        <w:rPr>
          <w:rFonts w:ascii="Times New Roman" w:hAnsi="Times New Roman" w:cs="Times New Roman"/>
          <w:b/>
          <w:color w:val="FF0000"/>
          <w:sz w:val="24"/>
          <w:szCs w:val="24"/>
        </w:rPr>
      </w:pPr>
    </w:p>
    <w:p w:rsidR="004D452C" w:rsidRPr="00571C80" w:rsidRDefault="00571C80" w:rsidP="00571C80">
      <w:pPr>
        <w:pStyle w:val="ResimYazs"/>
        <w:jc w:val="center"/>
        <w:rPr>
          <w:rFonts w:ascii="Times New Roman" w:hAnsi="Times New Roman" w:cs="Times New Roman"/>
          <w:b/>
          <w:i w:val="0"/>
          <w:color w:val="000000" w:themeColor="text1"/>
          <w:sz w:val="20"/>
          <w:szCs w:val="20"/>
        </w:rPr>
      </w:pPr>
      <w:bookmarkStart w:id="69" w:name="_Toc427156487"/>
      <w:r w:rsidRPr="00571C80">
        <w:rPr>
          <w:rFonts w:ascii="Times New Roman" w:hAnsi="Times New Roman" w:cs="Times New Roman"/>
          <w:b/>
          <w:i w:val="0"/>
          <w:color w:val="000000" w:themeColor="text1"/>
          <w:sz w:val="20"/>
          <w:szCs w:val="20"/>
        </w:rPr>
        <w:t xml:space="preserve">Şekil </w:t>
      </w:r>
      <w:r w:rsidR="001B0FEC" w:rsidRPr="00571C80">
        <w:rPr>
          <w:rFonts w:ascii="Times New Roman" w:hAnsi="Times New Roman" w:cs="Times New Roman"/>
          <w:b/>
          <w:i w:val="0"/>
          <w:color w:val="000000" w:themeColor="text1"/>
          <w:sz w:val="20"/>
          <w:szCs w:val="20"/>
        </w:rPr>
        <w:fldChar w:fldCharType="begin"/>
      </w:r>
      <w:r w:rsidRPr="00571C80">
        <w:rPr>
          <w:rFonts w:ascii="Times New Roman" w:hAnsi="Times New Roman" w:cs="Times New Roman"/>
          <w:b/>
          <w:i w:val="0"/>
          <w:color w:val="000000" w:themeColor="text1"/>
          <w:sz w:val="20"/>
          <w:szCs w:val="20"/>
        </w:rPr>
        <w:instrText xml:space="preserve"> SEQ Şekil \* ARABIC </w:instrText>
      </w:r>
      <w:r w:rsidR="001B0FEC" w:rsidRPr="00571C80">
        <w:rPr>
          <w:rFonts w:ascii="Times New Roman" w:hAnsi="Times New Roman" w:cs="Times New Roman"/>
          <w:b/>
          <w:i w:val="0"/>
          <w:color w:val="000000" w:themeColor="text1"/>
          <w:sz w:val="20"/>
          <w:szCs w:val="20"/>
        </w:rPr>
        <w:fldChar w:fldCharType="separate"/>
      </w:r>
      <w:r w:rsidR="004E3199">
        <w:rPr>
          <w:rFonts w:ascii="Times New Roman" w:hAnsi="Times New Roman" w:cs="Times New Roman"/>
          <w:b/>
          <w:i w:val="0"/>
          <w:noProof/>
          <w:color w:val="000000" w:themeColor="text1"/>
          <w:sz w:val="20"/>
          <w:szCs w:val="20"/>
        </w:rPr>
        <w:t>16</w:t>
      </w:r>
      <w:r w:rsidR="001B0FEC" w:rsidRPr="00571C80">
        <w:rPr>
          <w:rFonts w:ascii="Times New Roman" w:hAnsi="Times New Roman" w:cs="Times New Roman"/>
          <w:b/>
          <w:i w:val="0"/>
          <w:color w:val="000000" w:themeColor="text1"/>
          <w:sz w:val="20"/>
          <w:szCs w:val="20"/>
        </w:rPr>
        <w:fldChar w:fldCharType="end"/>
      </w:r>
      <w:r w:rsidRPr="00571C80">
        <w:rPr>
          <w:rFonts w:ascii="Times New Roman" w:hAnsi="Times New Roman" w:cs="Times New Roman"/>
          <w:b/>
          <w:i w:val="0"/>
          <w:color w:val="000000" w:themeColor="text1"/>
          <w:sz w:val="20"/>
          <w:szCs w:val="20"/>
        </w:rPr>
        <w:t>:Gaziantep Depremsellik Haritası</w:t>
      </w:r>
      <w:bookmarkEnd w:id="69"/>
    </w:p>
    <w:p w:rsidR="004D452C" w:rsidRPr="00571C80" w:rsidRDefault="004D452C" w:rsidP="00AD5A17">
      <w:pPr>
        <w:spacing w:beforeLines="120" w:afterLines="120" w:line="360" w:lineRule="auto"/>
        <w:jc w:val="both"/>
        <w:rPr>
          <w:rFonts w:ascii="Times New Roman" w:hAnsi="Times New Roman" w:cs="Times New Roman"/>
          <w:sz w:val="24"/>
          <w:szCs w:val="24"/>
        </w:rPr>
      </w:pPr>
      <w:r w:rsidRPr="00E64F2B">
        <w:rPr>
          <w:rFonts w:ascii="Times New Roman" w:hAnsi="Times New Roman" w:cs="Times New Roman"/>
          <w:sz w:val="24"/>
          <w:szCs w:val="24"/>
        </w:rPr>
        <w:lastRenderedPageBreak/>
        <w:t xml:space="preserve">Gaziantep Merkez, Yavuzeli ve Araban ilçeleri 3.derece, Oğuzeli, Nizip ve Karkamış ilçeleri 4.derece, </w:t>
      </w:r>
      <w:proofErr w:type="gramStart"/>
      <w:r w:rsidRPr="00E64F2B">
        <w:rPr>
          <w:rFonts w:ascii="Times New Roman" w:hAnsi="Times New Roman" w:cs="Times New Roman"/>
          <w:sz w:val="24"/>
          <w:szCs w:val="24"/>
        </w:rPr>
        <w:t>İslahiye</w:t>
      </w:r>
      <w:proofErr w:type="gramEnd"/>
      <w:r w:rsidRPr="00E64F2B">
        <w:rPr>
          <w:rFonts w:ascii="Times New Roman" w:hAnsi="Times New Roman" w:cs="Times New Roman"/>
          <w:sz w:val="24"/>
          <w:szCs w:val="24"/>
        </w:rPr>
        <w:t xml:space="preserve"> ve Nurdağı ilçeler 1.derece ve Araban ilçesinin Adıyaman ili sınırına yakın kısmı 2.derecede deprem kuşakları içerisinde yer almaktadır. </w:t>
      </w:r>
      <w:r w:rsidRPr="00E64F2B">
        <w:rPr>
          <w:rFonts w:ascii="Times New Roman" w:hAnsi="Times New Roman" w:cs="Times New Roman"/>
          <w:sz w:val="24"/>
          <w:szCs w:val="24"/>
        </w:rPr>
        <w:cr/>
        <w:t xml:space="preserve">Bu bölgelerde yapılacak yapılar, depreme karşı dayanıklılığı yönünden, gerek malzeme gerekse işçilik bakımından </w:t>
      </w:r>
      <w:proofErr w:type="gramStart"/>
      <w:r w:rsidRPr="00E64F2B">
        <w:rPr>
          <w:rFonts w:ascii="Times New Roman" w:hAnsi="Times New Roman" w:cs="Times New Roman"/>
          <w:sz w:val="24"/>
          <w:szCs w:val="24"/>
        </w:rPr>
        <w:t>ilgili  Bayındırlık</w:t>
      </w:r>
      <w:proofErr w:type="gramEnd"/>
      <w:r w:rsidRPr="00E64F2B">
        <w:rPr>
          <w:rFonts w:ascii="Times New Roman" w:hAnsi="Times New Roman" w:cs="Times New Roman"/>
          <w:sz w:val="24"/>
          <w:szCs w:val="24"/>
        </w:rPr>
        <w:t xml:space="preserve"> ve İskan Bakanlığı “Genel Teknik Şartnamesi” kurallarına, kullanılan malzemeler ise Türk Standartlarına uygun olması gerekmektedir. </w:t>
      </w:r>
    </w:p>
    <w:p w:rsidR="004D452C" w:rsidRDefault="004D452C" w:rsidP="004D452C">
      <w:pPr>
        <w:pStyle w:val="Balk2"/>
        <w:rPr>
          <w:lang w:eastAsia="tr-TR"/>
        </w:rPr>
      </w:pPr>
      <w:bookmarkStart w:id="70" w:name="_Toc427156452"/>
      <w:r w:rsidRPr="00E64F2B">
        <w:rPr>
          <w:lang w:eastAsia="tr-TR"/>
        </w:rPr>
        <w:t>Ulaşım ve Hareketlilik</w:t>
      </w:r>
      <w:bookmarkEnd w:id="70"/>
    </w:p>
    <w:p w:rsidR="008C3AF8" w:rsidRPr="008C3AF8" w:rsidRDefault="008C3AF8" w:rsidP="00AD5A17">
      <w:pPr>
        <w:spacing w:beforeLines="120" w:afterLines="120" w:line="360" w:lineRule="auto"/>
        <w:jc w:val="center"/>
        <w:rPr>
          <w:rFonts w:ascii="Times New Roman" w:hAnsi="Times New Roman" w:cs="Times New Roman"/>
          <w:i/>
          <w:color w:val="000000" w:themeColor="text1"/>
          <w:sz w:val="24"/>
          <w:szCs w:val="24"/>
          <w:lang w:eastAsia="tr-TR"/>
        </w:rPr>
      </w:pPr>
      <w:r>
        <w:rPr>
          <w:rFonts w:ascii="Times New Roman" w:hAnsi="Times New Roman" w:cs="Times New Roman"/>
          <w:i/>
          <w:noProof/>
          <w:color w:val="000000" w:themeColor="text1"/>
          <w:sz w:val="24"/>
          <w:szCs w:val="24"/>
          <w:lang w:eastAsia="tr-TR"/>
        </w:rPr>
        <w:drawing>
          <wp:anchor distT="0" distB="0" distL="114300" distR="114300" simplePos="0" relativeHeight="251699200" behindDoc="0" locked="0" layoutInCell="1" allowOverlap="1">
            <wp:simplePos x="0" y="0"/>
            <wp:positionH relativeFrom="column">
              <wp:posOffset>-109220</wp:posOffset>
            </wp:positionH>
            <wp:positionV relativeFrom="paragraph">
              <wp:posOffset>226695</wp:posOffset>
            </wp:positionV>
            <wp:extent cx="5758180" cy="4072890"/>
            <wp:effectExtent l="19050" t="19050" r="13970" b="22860"/>
            <wp:wrapThrough wrapText="bothSides">
              <wp:wrapPolygon edited="0">
                <wp:start x="-71" y="-101"/>
                <wp:lineTo x="-71" y="21721"/>
                <wp:lineTo x="21652" y="21721"/>
                <wp:lineTo x="21652" y="-101"/>
                <wp:lineTo x="-71" y="-101"/>
              </wp:wrapPolygon>
            </wp:wrapThrough>
            <wp:docPr id="134" name="Resim 3" descr="C:\Users\Meltem MUZ\Desktop\ulaşı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ltem MUZ\Desktop\ulaşım.jpg"/>
                    <pic:cNvPicPr>
                      <a:picLocks noChangeAspect="1" noChangeArrowheads="1"/>
                    </pic:cNvPicPr>
                  </pic:nvPicPr>
                  <pic:blipFill>
                    <a:blip r:embed="rId33" cstate="print"/>
                    <a:srcRect/>
                    <a:stretch>
                      <a:fillRect/>
                    </a:stretch>
                  </pic:blipFill>
                  <pic:spPr bwMode="auto">
                    <a:xfrm>
                      <a:off x="0" y="0"/>
                      <a:ext cx="5758180" cy="4072890"/>
                    </a:xfrm>
                    <a:prstGeom prst="rect">
                      <a:avLst/>
                    </a:prstGeom>
                    <a:noFill/>
                    <a:ln w="22225">
                      <a:solidFill>
                        <a:schemeClr val="tx1"/>
                      </a:solidFill>
                      <a:miter lim="800000"/>
                      <a:headEnd/>
                      <a:tailEnd/>
                    </a:ln>
                  </pic:spPr>
                </pic:pic>
              </a:graphicData>
            </a:graphic>
          </wp:anchor>
        </w:drawing>
      </w:r>
      <w:bookmarkStart w:id="71" w:name="_Toc427156488"/>
      <w:r w:rsidRPr="00571C80">
        <w:rPr>
          <w:rFonts w:ascii="Times New Roman" w:hAnsi="Times New Roman" w:cs="Times New Roman"/>
          <w:b/>
          <w:i/>
          <w:color w:val="000000" w:themeColor="text1"/>
          <w:sz w:val="20"/>
          <w:szCs w:val="20"/>
        </w:rPr>
        <w:t xml:space="preserve">Şekil </w:t>
      </w:r>
      <w:r w:rsidR="001B0FEC" w:rsidRPr="00571C80">
        <w:rPr>
          <w:rFonts w:ascii="Times New Roman" w:hAnsi="Times New Roman" w:cs="Times New Roman"/>
          <w:b/>
          <w:i/>
          <w:color w:val="000000" w:themeColor="text1"/>
          <w:sz w:val="20"/>
          <w:szCs w:val="20"/>
        </w:rPr>
        <w:fldChar w:fldCharType="begin"/>
      </w:r>
      <w:r w:rsidRPr="00571C80">
        <w:rPr>
          <w:rFonts w:ascii="Times New Roman" w:hAnsi="Times New Roman" w:cs="Times New Roman"/>
          <w:b/>
          <w:i/>
          <w:color w:val="000000" w:themeColor="text1"/>
          <w:sz w:val="20"/>
          <w:szCs w:val="20"/>
        </w:rPr>
        <w:instrText xml:space="preserve"> SEQ Şekil \* ARABIC </w:instrText>
      </w:r>
      <w:r w:rsidR="001B0FEC" w:rsidRPr="00571C80">
        <w:rPr>
          <w:rFonts w:ascii="Times New Roman" w:hAnsi="Times New Roman" w:cs="Times New Roman"/>
          <w:b/>
          <w:i/>
          <w:color w:val="000000" w:themeColor="text1"/>
          <w:sz w:val="20"/>
          <w:szCs w:val="20"/>
        </w:rPr>
        <w:fldChar w:fldCharType="separate"/>
      </w:r>
      <w:r w:rsidR="004E3199">
        <w:rPr>
          <w:rFonts w:ascii="Times New Roman" w:hAnsi="Times New Roman" w:cs="Times New Roman"/>
          <w:b/>
          <w:i/>
          <w:noProof/>
          <w:color w:val="000000" w:themeColor="text1"/>
          <w:sz w:val="20"/>
          <w:szCs w:val="20"/>
        </w:rPr>
        <w:t>17</w:t>
      </w:r>
      <w:r w:rsidR="001B0FEC" w:rsidRPr="00571C80">
        <w:rPr>
          <w:rFonts w:ascii="Times New Roman" w:hAnsi="Times New Roman" w:cs="Times New Roman"/>
          <w:b/>
          <w:i/>
          <w:color w:val="000000" w:themeColor="text1"/>
          <w:sz w:val="20"/>
          <w:szCs w:val="20"/>
        </w:rPr>
        <w:fldChar w:fldCharType="end"/>
      </w:r>
      <w:r w:rsidRPr="00571C80">
        <w:rPr>
          <w:rFonts w:ascii="Times New Roman" w:hAnsi="Times New Roman" w:cs="Times New Roman"/>
          <w:b/>
          <w:i/>
          <w:color w:val="000000" w:themeColor="text1"/>
          <w:sz w:val="20"/>
          <w:szCs w:val="20"/>
        </w:rPr>
        <w:t>:Ulaşım ve Hareketlilik</w:t>
      </w:r>
      <w:bookmarkEnd w:id="71"/>
    </w:p>
    <w:p w:rsidR="004D452C" w:rsidRDefault="004D452C" w:rsidP="00AD5A17">
      <w:pPr>
        <w:spacing w:beforeLines="120" w:afterLines="120" w:line="360" w:lineRule="auto"/>
        <w:jc w:val="both"/>
        <w:rPr>
          <w:rFonts w:ascii="Times New Roman" w:hAnsi="Times New Roman" w:cs="Times New Roman"/>
          <w:i/>
          <w:color w:val="000000" w:themeColor="text1"/>
          <w:sz w:val="24"/>
          <w:szCs w:val="24"/>
          <w:lang w:eastAsia="tr-TR"/>
        </w:rPr>
      </w:pPr>
    </w:p>
    <w:p w:rsidR="004D452C" w:rsidRDefault="004D452C" w:rsidP="00AD5A17">
      <w:pPr>
        <w:spacing w:beforeLines="120" w:afterLines="120" w:line="360" w:lineRule="auto"/>
        <w:jc w:val="both"/>
        <w:rPr>
          <w:rFonts w:ascii="Times New Roman" w:hAnsi="Times New Roman" w:cs="Times New Roman"/>
          <w:i/>
          <w:color w:val="000000" w:themeColor="text1"/>
          <w:sz w:val="24"/>
          <w:szCs w:val="24"/>
          <w:lang w:eastAsia="tr-TR"/>
        </w:rPr>
      </w:pPr>
    </w:p>
    <w:p w:rsidR="004D452C" w:rsidRDefault="004D452C" w:rsidP="00AD5A17">
      <w:pPr>
        <w:spacing w:beforeLines="120" w:afterLines="120" w:line="360" w:lineRule="auto"/>
        <w:jc w:val="both"/>
        <w:rPr>
          <w:rFonts w:ascii="Times New Roman" w:hAnsi="Times New Roman" w:cs="Times New Roman"/>
          <w:i/>
          <w:color w:val="000000" w:themeColor="text1"/>
          <w:sz w:val="24"/>
          <w:szCs w:val="24"/>
          <w:lang w:eastAsia="tr-TR"/>
        </w:rPr>
      </w:pPr>
    </w:p>
    <w:p w:rsidR="004D452C" w:rsidRDefault="004D452C" w:rsidP="00AD5A17">
      <w:pPr>
        <w:spacing w:beforeLines="120" w:afterLines="120" w:line="360" w:lineRule="auto"/>
        <w:jc w:val="both"/>
        <w:rPr>
          <w:rFonts w:ascii="Times New Roman" w:hAnsi="Times New Roman" w:cs="Times New Roman"/>
          <w:i/>
          <w:color w:val="000000" w:themeColor="text1"/>
          <w:sz w:val="24"/>
          <w:szCs w:val="24"/>
          <w:lang w:eastAsia="tr-TR"/>
        </w:rPr>
      </w:pPr>
    </w:p>
    <w:p w:rsidR="00571C80" w:rsidRDefault="00571C80" w:rsidP="00AD5A17">
      <w:pPr>
        <w:spacing w:beforeLines="120" w:afterLines="120" w:line="360" w:lineRule="auto"/>
        <w:jc w:val="both"/>
        <w:rPr>
          <w:rFonts w:ascii="Times New Roman" w:hAnsi="Times New Roman" w:cs="Times New Roman"/>
          <w:i/>
          <w:color w:val="000000" w:themeColor="text1"/>
          <w:sz w:val="24"/>
          <w:szCs w:val="24"/>
          <w:lang w:eastAsia="tr-TR"/>
        </w:rPr>
      </w:pPr>
    </w:p>
    <w:p w:rsidR="004D452C" w:rsidRDefault="004D452C" w:rsidP="004D452C">
      <w:pPr>
        <w:pStyle w:val="Balk2"/>
        <w:rPr>
          <w:lang w:eastAsia="tr-TR"/>
        </w:rPr>
      </w:pPr>
      <w:bookmarkStart w:id="72" w:name="_Toc427156453"/>
      <w:r w:rsidRPr="00265CFC">
        <w:rPr>
          <w:lang w:eastAsia="tr-TR"/>
        </w:rPr>
        <w:lastRenderedPageBreak/>
        <w:t>Planlama Alanına İlişkin Sorunlar ve Olanaklar</w:t>
      </w:r>
      <w:bookmarkEnd w:id="72"/>
    </w:p>
    <w:p w:rsidR="004D452C" w:rsidRDefault="004D452C" w:rsidP="00AD5A17">
      <w:pPr>
        <w:spacing w:beforeLines="120" w:afterLines="120" w:line="360" w:lineRule="auto"/>
        <w:jc w:val="both"/>
        <w:rPr>
          <w:rFonts w:ascii="Times New Roman" w:hAnsi="Times New Roman" w:cs="Times New Roman"/>
          <w:i/>
          <w:color w:val="000000" w:themeColor="text1"/>
          <w:sz w:val="24"/>
          <w:szCs w:val="24"/>
          <w:lang w:eastAsia="tr-TR"/>
        </w:rPr>
      </w:pPr>
    </w:p>
    <w:tbl>
      <w:tblPr>
        <w:tblStyle w:val="AkKlavuz-Vurgu4"/>
        <w:tblpPr w:leftFromText="142" w:rightFromText="142" w:vertAnchor="text" w:horzAnchor="page" w:tblpX="1759" w:tblpY="1"/>
        <w:tblW w:w="0" w:type="auto"/>
        <w:tblLook w:val="04A0"/>
      </w:tblPr>
      <w:tblGrid>
        <w:gridCol w:w="4587"/>
        <w:gridCol w:w="4587"/>
      </w:tblGrid>
      <w:tr w:rsidR="004D452C" w:rsidRPr="00265CFC" w:rsidTr="002E13FF">
        <w:trPr>
          <w:cnfStyle w:val="100000000000"/>
          <w:trHeight w:val="785"/>
        </w:trPr>
        <w:tc>
          <w:tcPr>
            <w:cnfStyle w:val="001000000000"/>
            <w:tcW w:w="4587" w:type="dxa"/>
          </w:tcPr>
          <w:p w:rsidR="004D452C" w:rsidRPr="00265CFC" w:rsidRDefault="004D452C" w:rsidP="00AD5A17">
            <w:pPr>
              <w:spacing w:beforeLines="120" w:afterLines="120" w:line="360" w:lineRule="auto"/>
              <w:jc w:val="both"/>
              <w:rPr>
                <w:rFonts w:ascii="Times New Roman" w:hAnsi="Times New Roman" w:cs="Times New Roman"/>
                <w:i/>
                <w:color w:val="000000" w:themeColor="text1"/>
                <w:sz w:val="24"/>
                <w:szCs w:val="24"/>
                <w:lang w:eastAsia="tr-TR"/>
              </w:rPr>
            </w:pPr>
            <w:r w:rsidRPr="00265CFC">
              <w:rPr>
                <w:rFonts w:ascii="Times New Roman" w:hAnsi="Times New Roman" w:cs="Times New Roman"/>
                <w:i/>
                <w:color w:val="000000" w:themeColor="text1"/>
                <w:sz w:val="24"/>
                <w:szCs w:val="24"/>
                <w:lang w:eastAsia="tr-TR"/>
              </w:rPr>
              <w:t xml:space="preserve">Sorunlar </w:t>
            </w:r>
          </w:p>
        </w:tc>
        <w:tc>
          <w:tcPr>
            <w:tcW w:w="4587" w:type="dxa"/>
          </w:tcPr>
          <w:p w:rsidR="004D452C" w:rsidRPr="00265CFC" w:rsidRDefault="004D452C" w:rsidP="00AD5A17">
            <w:pPr>
              <w:spacing w:beforeLines="120" w:afterLines="120" w:line="360" w:lineRule="auto"/>
              <w:jc w:val="both"/>
              <w:cnfStyle w:val="100000000000"/>
              <w:rPr>
                <w:rFonts w:ascii="Times New Roman" w:hAnsi="Times New Roman" w:cs="Times New Roman"/>
                <w:i/>
                <w:color w:val="000000" w:themeColor="text1"/>
                <w:sz w:val="24"/>
                <w:szCs w:val="24"/>
                <w:lang w:eastAsia="tr-TR"/>
              </w:rPr>
            </w:pPr>
            <w:r w:rsidRPr="00265CFC">
              <w:rPr>
                <w:rFonts w:ascii="Times New Roman" w:hAnsi="Times New Roman" w:cs="Times New Roman"/>
                <w:i/>
                <w:color w:val="000000" w:themeColor="text1"/>
                <w:sz w:val="24"/>
                <w:szCs w:val="24"/>
                <w:lang w:eastAsia="tr-TR"/>
              </w:rPr>
              <w:t>Olanaklar</w:t>
            </w:r>
          </w:p>
        </w:tc>
      </w:tr>
      <w:tr w:rsidR="004D452C" w:rsidRPr="00265CFC" w:rsidTr="002E13FF">
        <w:trPr>
          <w:cnfStyle w:val="000000100000"/>
          <w:trHeight w:val="3361"/>
        </w:trPr>
        <w:tc>
          <w:tcPr>
            <w:cnfStyle w:val="001000000000"/>
            <w:tcW w:w="4587" w:type="dxa"/>
          </w:tcPr>
          <w:p w:rsidR="004D452C" w:rsidRPr="00265CFC" w:rsidRDefault="004D452C" w:rsidP="00AD5A17">
            <w:pPr>
              <w:pStyle w:val="ListeParagraf"/>
              <w:numPr>
                <w:ilvl w:val="0"/>
                <w:numId w:val="15"/>
              </w:numPr>
              <w:spacing w:beforeLines="120" w:afterLines="120" w:line="360" w:lineRule="auto"/>
              <w:jc w:val="both"/>
              <w:rPr>
                <w:rFonts w:ascii="Times New Roman" w:hAnsi="Times New Roman" w:cs="Times New Roman"/>
                <w:i/>
                <w:color w:val="000000" w:themeColor="text1"/>
                <w:sz w:val="24"/>
                <w:szCs w:val="24"/>
                <w:lang w:eastAsia="tr-TR"/>
              </w:rPr>
            </w:pPr>
            <w:r w:rsidRPr="00265CFC">
              <w:rPr>
                <w:rFonts w:ascii="Times New Roman" w:hAnsi="Times New Roman" w:cs="Times New Roman"/>
                <w:i/>
                <w:color w:val="000000" w:themeColor="text1"/>
                <w:sz w:val="24"/>
                <w:szCs w:val="24"/>
                <w:lang w:eastAsia="tr-TR"/>
              </w:rPr>
              <w:t xml:space="preserve"> Arazi zeminin taşlık olması nedeniyle temizleme maliyetinin oluşması</w:t>
            </w:r>
          </w:p>
          <w:p w:rsidR="004D452C" w:rsidRPr="00265CFC" w:rsidRDefault="004D452C" w:rsidP="00AD5A17">
            <w:pPr>
              <w:pStyle w:val="ListeParagraf"/>
              <w:numPr>
                <w:ilvl w:val="0"/>
                <w:numId w:val="15"/>
              </w:numPr>
              <w:spacing w:beforeLines="120" w:afterLines="120" w:line="360" w:lineRule="auto"/>
              <w:jc w:val="both"/>
              <w:rPr>
                <w:rFonts w:ascii="Times New Roman" w:hAnsi="Times New Roman" w:cs="Times New Roman"/>
                <w:i/>
                <w:color w:val="000000" w:themeColor="text1"/>
                <w:sz w:val="24"/>
                <w:szCs w:val="24"/>
                <w:lang w:eastAsia="tr-TR"/>
              </w:rPr>
            </w:pPr>
            <w:r w:rsidRPr="00265CFC">
              <w:rPr>
                <w:rFonts w:ascii="Times New Roman" w:hAnsi="Times New Roman" w:cs="Times New Roman"/>
                <w:i/>
                <w:color w:val="000000" w:themeColor="text1"/>
                <w:sz w:val="24"/>
                <w:szCs w:val="24"/>
                <w:lang w:eastAsia="tr-TR"/>
              </w:rPr>
              <w:t xml:space="preserve">Arazi </w:t>
            </w:r>
            <w:proofErr w:type="spellStart"/>
            <w:r w:rsidRPr="00265CFC">
              <w:rPr>
                <w:rFonts w:ascii="Times New Roman" w:hAnsi="Times New Roman" w:cs="Times New Roman"/>
                <w:i/>
                <w:color w:val="000000" w:themeColor="text1"/>
                <w:sz w:val="24"/>
                <w:szCs w:val="24"/>
                <w:lang w:eastAsia="tr-TR"/>
              </w:rPr>
              <w:t>makroformunun</w:t>
            </w:r>
            <w:proofErr w:type="spellEnd"/>
            <w:r w:rsidRPr="00265CFC">
              <w:rPr>
                <w:rFonts w:ascii="Times New Roman" w:hAnsi="Times New Roman" w:cs="Times New Roman"/>
                <w:i/>
                <w:color w:val="000000" w:themeColor="text1"/>
                <w:sz w:val="24"/>
                <w:szCs w:val="24"/>
                <w:lang w:eastAsia="tr-TR"/>
              </w:rPr>
              <w:t xml:space="preserve"> kent merkeziyle bütünleşmemesi </w:t>
            </w:r>
          </w:p>
          <w:p w:rsidR="004D452C" w:rsidRPr="00265CFC" w:rsidRDefault="004D452C" w:rsidP="00AD5A17">
            <w:pPr>
              <w:pStyle w:val="ListeParagraf"/>
              <w:numPr>
                <w:ilvl w:val="0"/>
                <w:numId w:val="15"/>
              </w:numPr>
              <w:spacing w:beforeLines="120" w:afterLines="120" w:line="360" w:lineRule="auto"/>
              <w:jc w:val="both"/>
              <w:rPr>
                <w:rFonts w:ascii="Times New Roman" w:hAnsi="Times New Roman" w:cs="Times New Roman"/>
                <w:i/>
                <w:color w:val="000000" w:themeColor="text1"/>
                <w:sz w:val="24"/>
                <w:szCs w:val="24"/>
                <w:lang w:eastAsia="tr-TR"/>
              </w:rPr>
            </w:pPr>
            <w:r w:rsidRPr="00265CFC">
              <w:rPr>
                <w:rFonts w:ascii="Times New Roman" w:hAnsi="Times New Roman" w:cs="Times New Roman"/>
                <w:i/>
                <w:color w:val="000000" w:themeColor="text1"/>
                <w:sz w:val="24"/>
                <w:szCs w:val="24"/>
                <w:lang w:eastAsia="tr-TR"/>
              </w:rPr>
              <w:t>Mevcut bir altyapının olmaması</w:t>
            </w:r>
          </w:p>
          <w:p w:rsidR="004D452C" w:rsidRPr="00265CFC" w:rsidRDefault="004D452C" w:rsidP="00AD5A17">
            <w:pPr>
              <w:pStyle w:val="ListeParagraf"/>
              <w:numPr>
                <w:ilvl w:val="0"/>
                <w:numId w:val="15"/>
              </w:numPr>
              <w:spacing w:beforeLines="120" w:afterLines="120" w:line="360" w:lineRule="auto"/>
              <w:jc w:val="both"/>
              <w:rPr>
                <w:rFonts w:ascii="Times New Roman" w:hAnsi="Times New Roman" w:cs="Times New Roman"/>
                <w:i/>
                <w:color w:val="000000" w:themeColor="text1"/>
                <w:sz w:val="24"/>
                <w:szCs w:val="24"/>
                <w:lang w:eastAsia="tr-TR"/>
              </w:rPr>
            </w:pPr>
            <w:r w:rsidRPr="00265CFC">
              <w:rPr>
                <w:rFonts w:ascii="Times New Roman" w:hAnsi="Times New Roman" w:cs="Times New Roman"/>
                <w:i/>
                <w:color w:val="000000" w:themeColor="text1"/>
                <w:sz w:val="24"/>
                <w:szCs w:val="24"/>
                <w:lang w:eastAsia="tr-TR"/>
              </w:rPr>
              <w:t>İklim koşullarından dolayı yaz aylarında Türkiye ortalamasının üzerinde sıcaklık değerlerinin olması</w:t>
            </w:r>
          </w:p>
        </w:tc>
        <w:tc>
          <w:tcPr>
            <w:tcW w:w="4587" w:type="dxa"/>
          </w:tcPr>
          <w:p w:rsidR="004D452C" w:rsidRPr="00265CFC" w:rsidRDefault="004D452C" w:rsidP="00AD5A17">
            <w:pPr>
              <w:pStyle w:val="ListeParagraf"/>
              <w:numPr>
                <w:ilvl w:val="0"/>
                <w:numId w:val="15"/>
              </w:numPr>
              <w:spacing w:beforeLines="120" w:afterLines="120" w:line="360" w:lineRule="auto"/>
              <w:jc w:val="both"/>
              <w:cnfStyle w:val="000000100000"/>
              <w:rPr>
                <w:rFonts w:ascii="Times New Roman" w:hAnsi="Times New Roman" w:cs="Times New Roman"/>
                <w:b/>
                <w:i/>
                <w:color w:val="000000" w:themeColor="text1"/>
                <w:sz w:val="24"/>
                <w:szCs w:val="24"/>
                <w:lang w:eastAsia="tr-TR"/>
              </w:rPr>
            </w:pPr>
            <w:r w:rsidRPr="00265CFC">
              <w:rPr>
                <w:rFonts w:ascii="Times New Roman" w:hAnsi="Times New Roman" w:cs="Times New Roman"/>
                <w:b/>
                <w:i/>
                <w:color w:val="000000" w:themeColor="text1"/>
                <w:sz w:val="24"/>
                <w:szCs w:val="24"/>
                <w:lang w:eastAsia="tr-TR"/>
              </w:rPr>
              <w:t>Planlama alanının toprak yapısının yerleşime uygun olması</w:t>
            </w:r>
          </w:p>
          <w:p w:rsidR="004D452C" w:rsidRPr="00265CFC" w:rsidRDefault="004D452C" w:rsidP="00AD5A17">
            <w:pPr>
              <w:pStyle w:val="ListeParagraf"/>
              <w:numPr>
                <w:ilvl w:val="0"/>
                <w:numId w:val="15"/>
              </w:numPr>
              <w:spacing w:beforeLines="120" w:afterLines="120" w:line="360" w:lineRule="auto"/>
              <w:jc w:val="both"/>
              <w:cnfStyle w:val="000000100000"/>
              <w:rPr>
                <w:rFonts w:ascii="Times New Roman" w:hAnsi="Times New Roman" w:cs="Times New Roman"/>
                <w:b/>
                <w:i/>
                <w:color w:val="000000" w:themeColor="text1"/>
                <w:sz w:val="24"/>
                <w:szCs w:val="24"/>
                <w:lang w:eastAsia="tr-TR"/>
              </w:rPr>
            </w:pPr>
            <w:proofErr w:type="spellStart"/>
            <w:r w:rsidRPr="00265CFC">
              <w:rPr>
                <w:rFonts w:ascii="Times New Roman" w:hAnsi="Times New Roman" w:cs="Times New Roman"/>
                <w:b/>
                <w:i/>
                <w:color w:val="000000" w:themeColor="text1"/>
                <w:sz w:val="24"/>
                <w:szCs w:val="24"/>
                <w:lang w:eastAsia="tr-TR"/>
              </w:rPr>
              <w:t>Topoğrafyanın</w:t>
            </w:r>
            <w:proofErr w:type="spellEnd"/>
            <w:r w:rsidRPr="00265CFC">
              <w:rPr>
                <w:rFonts w:ascii="Times New Roman" w:hAnsi="Times New Roman" w:cs="Times New Roman"/>
                <w:b/>
                <w:i/>
                <w:color w:val="000000" w:themeColor="text1"/>
                <w:sz w:val="24"/>
                <w:szCs w:val="24"/>
                <w:lang w:eastAsia="tr-TR"/>
              </w:rPr>
              <w:t xml:space="preserve"> yerleşime uygun olması</w:t>
            </w:r>
          </w:p>
          <w:p w:rsidR="004D452C" w:rsidRPr="00265CFC" w:rsidRDefault="004D452C" w:rsidP="00AD5A17">
            <w:pPr>
              <w:pStyle w:val="ListeParagraf"/>
              <w:numPr>
                <w:ilvl w:val="0"/>
                <w:numId w:val="15"/>
              </w:numPr>
              <w:spacing w:beforeLines="120" w:afterLines="120" w:line="360" w:lineRule="auto"/>
              <w:jc w:val="both"/>
              <w:cnfStyle w:val="000000100000"/>
              <w:rPr>
                <w:rFonts w:ascii="Times New Roman" w:hAnsi="Times New Roman" w:cs="Times New Roman"/>
                <w:b/>
                <w:i/>
                <w:color w:val="000000" w:themeColor="text1"/>
                <w:sz w:val="24"/>
                <w:szCs w:val="24"/>
                <w:lang w:eastAsia="tr-TR"/>
              </w:rPr>
            </w:pPr>
            <w:r w:rsidRPr="00265CFC">
              <w:rPr>
                <w:rFonts w:ascii="Times New Roman" w:hAnsi="Times New Roman" w:cs="Times New Roman"/>
                <w:b/>
                <w:i/>
                <w:color w:val="000000" w:themeColor="text1"/>
                <w:sz w:val="24"/>
                <w:szCs w:val="24"/>
                <w:lang w:eastAsia="tr-TR"/>
              </w:rPr>
              <w:t>Planlama alanının kuzeye yönelmiş olması</w:t>
            </w:r>
          </w:p>
          <w:p w:rsidR="004D452C" w:rsidRPr="00265CFC" w:rsidRDefault="004D452C" w:rsidP="00AD5A17">
            <w:pPr>
              <w:pStyle w:val="ListeParagraf"/>
              <w:numPr>
                <w:ilvl w:val="0"/>
                <w:numId w:val="15"/>
              </w:numPr>
              <w:spacing w:beforeLines="120" w:afterLines="120" w:line="360" w:lineRule="auto"/>
              <w:jc w:val="both"/>
              <w:cnfStyle w:val="000000100000"/>
              <w:rPr>
                <w:rFonts w:ascii="Times New Roman" w:hAnsi="Times New Roman" w:cs="Times New Roman"/>
                <w:b/>
                <w:i/>
                <w:color w:val="000000" w:themeColor="text1"/>
                <w:sz w:val="24"/>
                <w:szCs w:val="24"/>
                <w:lang w:eastAsia="tr-TR"/>
              </w:rPr>
            </w:pPr>
            <w:r w:rsidRPr="00265CFC">
              <w:rPr>
                <w:rFonts w:ascii="Times New Roman" w:hAnsi="Times New Roman" w:cs="Times New Roman"/>
                <w:b/>
                <w:i/>
                <w:color w:val="000000" w:themeColor="text1"/>
                <w:sz w:val="24"/>
                <w:szCs w:val="24"/>
                <w:lang w:eastAsia="tr-TR"/>
              </w:rPr>
              <w:t>P</w:t>
            </w:r>
            <w:r>
              <w:rPr>
                <w:rFonts w:ascii="Times New Roman" w:hAnsi="Times New Roman" w:cs="Times New Roman"/>
                <w:b/>
                <w:i/>
                <w:color w:val="000000" w:themeColor="text1"/>
                <w:sz w:val="24"/>
                <w:szCs w:val="24"/>
                <w:lang w:eastAsia="tr-TR"/>
              </w:rPr>
              <w:t xml:space="preserve">lanlama alanının çevredeki OSB </w:t>
            </w:r>
            <w:r w:rsidRPr="00265CFC">
              <w:rPr>
                <w:rFonts w:ascii="Times New Roman" w:hAnsi="Times New Roman" w:cs="Times New Roman"/>
                <w:b/>
                <w:i/>
                <w:color w:val="000000" w:themeColor="text1"/>
                <w:sz w:val="24"/>
                <w:szCs w:val="24"/>
                <w:lang w:eastAsia="tr-TR"/>
              </w:rPr>
              <w:t>ye yakın olması</w:t>
            </w:r>
          </w:p>
          <w:p w:rsidR="004D452C" w:rsidRPr="00265CFC" w:rsidRDefault="004D452C" w:rsidP="00AD5A17">
            <w:pPr>
              <w:pStyle w:val="ListeParagraf"/>
              <w:numPr>
                <w:ilvl w:val="0"/>
                <w:numId w:val="15"/>
              </w:numPr>
              <w:spacing w:beforeLines="120" w:afterLines="120" w:line="360" w:lineRule="auto"/>
              <w:jc w:val="both"/>
              <w:cnfStyle w:val="000000100000"/>
              <w:rPr>
                <w:rFonts w:ascii="Times New Roman" w:hAnsi="Times New Roman" w:cs="Times New Roman"/>
                <w:b/>
                <w:i/>
                <w:color w:val="000000" w:themeColor="text1"/>
                <w:sz w:val="24"/>
                <w:szCs w:val="24"/>
                <w:lang w:eastAsia="tr-TR"/>
              </w:rPr>
            </w:pPr>
            <w:r w:rsidRPr="00265CFC">
              <w:rPr>
                <w:rFonts w:ascii="Times New Roman" w:hAnsi="Times New Roman" w:cs="Times New Roman"/>
                <w:b/>
                <w:i/>
                <w:color w:val="000000" w:themeColor="text1"/>
                <w:sz w:val="24"/>
                <w:szCs w:val="24"/>
                <w:lang w:eastAsia="tr-TR"/>
              </w:rPr>
              <w:t>Projede mevcut yerleşimlerden kaynaklanan mevcut ulaşım akslarının kullanılacak olması</w:t>
            </w:r>
          </w:p>
          <w:p w:rsidR="004D452C" w:rsidRPr="00265CFC" w:rsidRDefault="004D452C" w:rsidP="00AD5A17">
            <w:pPr>
              <w:pStyle w:val="ListeParagraf"/>
              <w:numPr>
                <w:ilvl w:val="0"/>
                <w:numId w:val="15"/>
              </w:numPr>
              <w:spacing w:beforeLines="120" w:afterLines="120" w:line="360" w:lineRule="auto"/>
              <w:jc w:val="both"/>
              <w:cnfStyle w:val="000000100000"/>
              <w:rPr>
                <w:rFonts w:ascii="Times New Roman" w:hAnsi="Times New Roman" w:cs="Times New Roman"/>
                <w:b/>
                <w:i/>
                <w:color w:val="000000" w:themeColor="text1"/>
                <w:sz w:val="24"/>
                <w:szCs w:val="24"/>
                <w:lang w:eastAsia="tr-TR"/>
              </w:rPr>
            </w:pPr>
            <w:proofErr w:type="spellStart"/>
            <w:r>
              <w:rPr>
                <w:rFonts w:ascii="Times New Roman" w:hAnsi="Times New Roman" w:cs="Times New Roman"/>
                <w:b/>
                <w:i/>
                <w:color w:val="000000" w:themeColor="text1"/>
                <w:sz w:val="24"/>
                <w:szCs w:val="24"/>
                <w:lang w:eastAsia="tr-TR"/>
              </w:rPr>
              <w:t>T</w:t>
            </w:r>
            <w:r w:rsidRPr="00265CFC">
              <w:rPr>
                <w:rFonts w:ascii="Times New Roman" w:hAnsi="Times New Roman" w:cs="Times New Roman"/>
                <w:b/>
                <w:i/>
                <w:color w:val="000000" w:themeColor="text1"/>
                <w:sz w:val="24"/>
                <w:szCs w:val="24"/>
                <w:lang w:eastAsia="tr-TR"/>
              </w:rPr>
              <w:t>opoğrafyanın</w:t>
            </w:r>
            <w:proofErr w:type="spellEnd"/>
            <w:r w:rsidRPr="00265CFC">
              <w:rPr>
                <w:rFonts w:ascii="Times New Roman" w:hAnsi="Times New Roman" w:cs="Times New Roman"/>
                <w:b/>
                <w:i/>
                <w:color w:val="000000" w:themeColor="text1"/>
                <w:sz w:val="24"/>
                <w:szCs w:val="24"/>
                <w:lang w:eastAsia="tr-TR"/>
              </w:rPr>
              <w:t xml:space="preserve"> ulaşıma uygun olması</w:t>
            </w:r>
          </w:p>
          <w:p w:rsidR="004D452C" w:rsidRPr="00265CFC" w:rsidRDefault="004D452C" w:rsidP="00AD5A17">
            <w:pPr>
              <w:pStyle w:val="ListeParagraf"/>
              <w:numPr>
                <w:ilvl w:val="0"/>
                <w:numId w:val="15"/>
              </w:numPr>
              <w:spacing w:beforeLines="120" w:afterLines="120" w:line="360" w:lineRule="auto"/>
              <w:jc w:val="both"/>
              <w:cnfStyle w:val="000000100000"/>
              <w:rPr>
                <w:rFonts w:ascii="Times New Roman" w:hAnsi="Times New Roman" w:cs="Times New Roman"/>
                <w:b/>
                <w:i/>
                <w:color w:val="000000" w:themeColor="text1"/>
                <w:sz w:val="24"/>
                <w:szCs w:val="24"/>
                <w:lang w:eastAsia="tr-TR"/>
              </w:rPr>
            </w:pPr>
            <w:r w:rsidRPr="00265CFC">
              <w:rPr>
                <w:rFonts w:ascii="Times New Roman" w:hAnsi="Times New Roman" w:cs="Times New Roman"/>
                <w:b/>
                <w:i/>
                <w:color w:val="000000" w:themeColor="text1"/>
                <w:sz w:val="24"/>
                <w:szCs w:val="24"/>
                <w:lang w:eastAsia="tr-TR"/>
              </w:rPr>
              <w:t>Güneşli gün sayısının Türkiye ortalamasının üzerinde olması nedeniyle güneş enerjisi üretiminde potansiyel olması</w:t>
            </w:r>
          </w:p>
          <w:p w:rsidR="004D452C" w:rsidRDefault="004D452C" w:rsidP="00AD5A17">
            <w:pPr>
              <w:pStyle w:val="ListeParagraf"/>
              <w:numPr>
                <w:ilvl w:val="0"/>
                <w:numId w:val="15"/>
              </w:numPr>
              <w:spacing w:beforeLines="120" w:afterLines="120" w:line="360" w:lineRule="auto"/>
              <w:jc w:val="both"/>
              <w:cnfStyle w:val="000000100000"/>
              <w:rPr>
                <w:rFonts w:ascii="Times New Roman" w:hAnsi="Times New Roman" w:cs="Times New Roman"/>
                <w:i/>
                <w:color w:val="000000" w:themeColor="text1"/>
                <w:sz w:val="24"/>
                <w:szCs w:val="24"/>
                <w:lang w:eastAsia="tr-TR"/>
              </w:rPr>
            </w:pPr>
            <w:r w:rsidRPr="00265CFC">
              <w:rPr>
                <w:rFonts w:ascii="Times New Roman" w:hAnsi="Times New Roman" w:cs="Times New Roman"/>
                <w:b/>
                <w:i/>
                <w:color w:val="000000" w:themeColor="text1"/>
                <w:sz w:val="24"/>
                <w:szCs w:val="24"/>
                <w:lang w:eastAsia="tr-TR"/>
              </w:rPr>
              <w:t xml:space="preserve">Rekreasyon alanı olarak </w:t>
            </w:r>
            <w:proofErr w:type="gramStart"/>
            <w:r w:rsidRPr="00265CFC">
              <w:rPr>
                <w:rFonts w:ascii="Times New Roman" w:hAnsi="Times New Roman" w:cs="Times New Roman"/>
                <w:b/>
                <w:i/>
                <w:color w:val="000000" w:themeColor="text1"/>
                <w:sz w:val="24"/>
                <w:szCs w:val="24"/>
                <w:lang w:eastAsia="tr-TR"/>
              </w:rPr>
              <w:t>değerlendirilebilir  vadi</w:t>
            </w:r>
            <w:proofErr w:type="gramEnd"/>
            <w:r w:rsidRPr="00265CFC">
              <w:rPr>
                <w:rFonts w:ascii="Times New Roman" w:hAnsi="Times New Roman" w:cs="Times New Roman"/>
                <w:b/>
                <w:i/>
                <w:color w:val="000000" w:themeColor="text1"/>
                <w:sz w:val="24"/>
                <w:szCs w:val="24"/>
                <w:lang w:eastAsia="tr-TR"/>
              </w:rPr>
              <w:t xml:space="preserve"> alanlarının olması</w:t>
            </w:r>
          </w:p>
          <w:p w:rsidR="004D452C" w:rsidRPr="00265CFC" w:rsidRDefault="004D452C" w:rsidP="00AD5A17">
            <w:pPr>
              <w:pStyle w:val="ListeParagraf"/>
              <w:numPr>
                <w:ilvl w:val="0"/>
                <w:numId w:val="15"/>
              </w:numPr>
              <w:spacing w:beforeLines="120" w:afterLines="120" w:line="360" w:lineRule="auto"/>
              <w:jc w:val="both"/>
              <w:cnfStyle w:val="000000100000"/>
              <w:rPr>
                <w:rFonts w:ascii="Times New Roman" w:hAnsi="Times New Roman" w:cs="Times New Roman"/>
                <w:b/>
                <w:i/>
                <w:color w:val="000000" w:themeColor="text1"/>
                <w:sz w:val="24"/>
                <w:szCs w:val="24"/>
                <w:lang w:eastAsia="tr-TR"/>
              </w:rPr>
            </w:pPr>
            <w:r w:rsidRPr="00265CFC">
              <w:rPr>
                <w:rFonts w:ascii="Times New Roman" w:hAnsi="Times New Roman" w:cs="Times New Roman"/>
                <w:b/>
                <w:i/>
                <w:color w:val="000000" w:themeColor="text1"/>
                <w:sz w:val="24"/>
                <w:szCs w:val="24"/>
                <w:lang w:eastAsia="tr-TR"/>
              </w:rPr>
              <w:t>Arazi zeminin yerleşime uygun olması</w:t>
            </w:r>
          </w:p>
        </w:tc>
      </w:tr>
    </w:tbl>
    <w:p w:rsidR="004D452C" w:rsidRPr="00571C80" w:rsidRDefault="00571C80" w:rsidP="00571C80">
      <w:pPr>
        <w:pStyle w:val="ResimYazs"/>
        <w:jc w:val="center"/>
        <w:rPr>
          <w:rFonts w:ascii="Times New Roman" w:hAnsi="Times New Roman" w:cs="Times New Roman"/>
          <w:b/>
          <w:i w:val="0"/>
          <w:color w:val="000000" w:themeColor="text1"/>
          <w:sz w:val="20"/>
          <w:szCs w:val="20"/>
          <w:lang w:eastAsia="tr-TR"/>
        </w:rPr>
      </w:pPr>
      <w:bookmarkStart w:id="73" w:name="_Toc427156469"/>
      <w:r w:rsidRPr="00571C80">
        <w:rPr>
          <w:rFonts w:ascii="Times New Roman" w:hAnsi="Times New Roman" w:cs="Times New Roman"/>
          <w:b/>
          <w:i w:val="0"/>
          <w:color w:val="000000" w:themeColor="text1"/>
          <w:sz w:val="20"/>
          <w:szCs w:val="20"/>
        </w:rPr>
        <w:t xml:space="preserve">Tablo </w:t>
      </w:r>
      <w:r w:rsidR="001B0FEC" w:rsidRPr="00571C80">
        <w:rPr>
          <w:rFonts w:ascii="Times New Roman" w:hAnsi="Times New Roman" w:cs="Times New Roman"/>
          <w:b/>
          <w:i w:val="0"/>
          <w:color w:val="000000" w:themeColor="text1"/>
          <w:sz w:val="20"/>
          <w:szCs w:val="20"/>
        </w:rPr>
        <w:fldChar w:fldCharType="begin"/>
      </w:r>
      <w:r w:rsidRPr="00571C80">
        <w:rPr>
          <w:rFonts w:ascii="Times New Roman" w:hAnsi="Times New Roman" w:cs="Times New Roman"/>
          <w:b/>
          <w:i w:val="0"/>
          <w:color w:val="000000" w:themeColor="text1"/>
          <w:sz w:val="20"/>
          <w:szCs w:val="20"/>
        </w:rPr>
        <w:instrText xml:space="preserve"> SEQ Tablo \* ARABIC </w:instrText>
      </w:r>
      <w:r w:rsidR="001B0FEC" w:rsidRPr="00571C80">
        <w:rPr>
          <w:rFonts w:ascii="Times New Roman" w:hAnsi="Times New Roman" w:cs="Times New Roman"/>
          <w:b/>
          <w:i w:val="0"/>
          <w:color w:val="000000" w:themeColor="text1"/>
          <w:sz w:val="20"/>
          <w:szCs w:val="20"/>
        </w:rPr>
        <w:fldChar w:fldCharType="separate"/>
      </w:r>
      <w:r w:rsidR="004E3199">
        <w:rPr>
          <w:rFonts w:ascii="Times New Roman" w:hAnsi="Times New Roman" w:cs="Times New Roman"/>
          <w:b/>
          <w:i w:val="0"/>
          <w:noProof/>
          <w:color w:val="000000" w:themeColor="text1"/>
          <w:sz w:val="20"/>
          <w:szCs w:val="20"/>
        </w:rPr>
        <w:t>9</w:t>
      </w:r>
      <w:r w:rsidR="001B0FEC" w:rsidRPr="00571C80">
        <w:rPr>
          <w:rFonts w:ascii="Times New Roman" w:hAnsi="Times New Roman" w:cs="Times New Roman"/>
          <w:b/>
          <w:i w:val="0"/>
          <w:color w:val="000000" w:themeColor="text1"/>
          <w:sz w:val="20"/>
          <w:szCs w:val="20"/>
        </w:rPr>
        <w:fldChar w:fldCharType="end"/>
      </w:r>
      <w:r w:rsidRPr="00571C80">
        <w:rPr>
          <w:rFonts w:ascii="Times New Roman" w:hAnsi="Times New Roman" w:cs="Times New Roman"/>
          <w:b/>
          <w:i w:val="0"/>
          <w:color w:val="000000" w:themeColor="text1"/>
          <w:sz w:val="20"/>
          <w:szCs w:val="20"/>
        </w:rPr>
        <w:t>:Sorun ve Olanaklar Tablosu</w:t>
      </w:r>
      <w:bookmarkEnd w:id="73"/>
    </w:p>
    <w:p w:rsidR="004D452C" w:rsidRPr="00265CFC" w:rsidRDefault="004D452C" w:rsidP="00AD5A17">
      <w:pPr>
        <w:spacing w:beforeLines="120" w:afterLines="120" w:line="360" w:lineRule="auto"/>
        <w:jc w:val="both"/>
        <w:rPr>
          <w:rFonts w:ascii="Times New Roman" w:hAnsi="Times New Roman" w:cs="Times New Roman"/>
          <w:i/>
          <w:color w:val="000000" w:themeColor="text1"/>
          <w:sz w:val="24"/>
          <w:szCs w:val="24"/>
          <w:lang w:eastAsia="tr-TR"/>
        </w:rPr>
      </w:pPr>
    </w:p>
    <w:p w:rsidR="004D452C" w:rsidRDefault="004D452C" w:rsidP="00AD5A17">
      <w:pPr>
        <w:spacing w:beforeLines="120" w:afterLines="120" w:line="360" w:lineRule="auto"/>
        <w:jc w:val="both"/>
        <w:rPr>
          <w:rFonts w:ascii="Times New Roman" w:hAnsi="Times New Roman" w:cs="Times New Roman"/>
          <w:color w:val="000000" w:themeColor="text1"/>
          <w:sz w:val="24"/>
          <w:szCs w:val="24"/>
          <w:lang w:eastAsia="tr-TR"/>
        </w:rPr>
      </w:pPr>
    </w:p>
    <w:p w:rsidR="004D452C" w:rsidRDefault="004D452C" w:rsidP="00AD5A17">
      <w:pPr>
        <w:pStyle w:val="Balk1"/>
        <w:spacing w:beforeLines="120" w:afterLines="120" w:line="360" w:lineRule="auto"/>
        <w:rPr>
          <w:lang w:eastAsia="tr-TR"/>
        </w:rPr>
      </w:pPr>
      <w:bookmarkStart w:id="74" w:name="_Toc424210135"/>
      <w:bookmarkStart w:id="75" w:name="_Toc427156454"/>
      <w:r w:rsidRPr="00E41451">
        <w:rPr>
          <w:lang w:eastAsia="tr-TR"/>
        </w:rPr>
        <w:lastRenderedPageBreak/>
        <w:t>ANALİZLER</w:t>
      </w:r>
      <w:bookmarkEnd w:id="74"/>
      <w:bookmarkEnd w:id="75"/>
    </w:p>
    <w:p w:rsidR="004D452C" w:rsidRDefault="004D452C" w:rsidP="00AD5A17">
      <w:pPr>
        <w:spacing w:beforeLines="120" w:afterLines="120" w:line="360" w:lineRule="auto"/>
        <w:jc w:val="both"/>
        <w:rPr>
          <w:rFonts w:ascii="Times New Roman" w:hAnsi="Times New Roman" w:cs="Times New Roman"/>
          <w:color w:val="000000" w:themeColor="text1"/>
          <w:sz w:val="24"/>
          <w:szCs w:val="24"/>
          <w:lang w:eastAsia="tr-TR"/>
        </w:rPr>
      </w:pPr>
      <w:r w:rsidRPr="00E41451">
        <w:rPr>
          <w:rFonts w:ascii="Times New Roman" w:hAnsi="Times New Roman" w:cs="Times New Roman"/>
          <w:color w:val="000000" w:themeColor="text1"/>
          <w:sz w:val="24"/>
          <w:szCs w:val="24"/>
          <w:lang w:eastAsia="tr-TR"/>
        </w:rPr>
        <w:t xml:space="preserve"> Planlama alanına ilişkin yükseklik, eğim ve bakı analizleri yapılmış olup aşağıdaki gibidir</w:t>
      </w:r>
    </w:p>
    <w:p w:rsidR="004D452C" w:rsidRPr="00E41451" w:rsidRDefault="004D452C" w:rsidP="00AD5A17">
      <w:pPr>
        <w:pStyle w:val="Balk2"/>
        <w:spacing w:beforeLines="120" w:afterLines="120" w:line="360" w:lineRule="auto"/>
        <w:rPr>
          <w:lang w:eastAsia="tr-TR"/>
        </w:rPr>
      </w:pPr>
      <w:bookmarkStart w:id="76" w:name="_Toc424210136"/>
      <w:bookmarkStart w:id="77" w:name="_Toc427156455"/>
      <w:r>
        <w:rPr>
          <w:lang w:eastAsia="tr-TR"/>
        </w:rPr>
        <w:t>Yüksekli</w:t>
      </w:r>
      <w:r w:rsidRPr="00E41451">
        <w:rPr>
          <w:lang w:eastAsia="tr-TR"/>
        </w:rPr>
        <w:t>k Analizi</w:t>
      </w:r>
      <w:bookmarkEnd w:id="76"/>
      <w:bookmarkEnd w:id="77"/>
    </w:p>
    <w:p w:rsidR="004D452C" w:rsidRPr="00E41451" w:rsidRDefault="004D452C" w:rsidP="00AD5A17">
      <w:pPr>
        <w:spacing w:beforeLines="120" w:afterLines="120" w:line="360" w:lineRule="auto"/>
        <w:jc w:val="both"/>
        <w:rPr>
          <w:rFonts w:ascii="Times New Roman" w:hAnsi="Times New Roman" w:cs="Times New Roman"/>
          <w:color w:val="000000" w:themeColor="text1"/>
          <w:sz w:val="24"/>
          <w:szCs w:val="24"/>
          <w:lang w:eastAsia="tr-TR"/>
        </w:rPr>
      </w:pPr>
      <w:r>
        <w:rPr>
          <w:rFonts w:ascii="Times New Roman" w:hAnsi="Times New Roman" w:cs="Times New Roman"/>
          <w:noProof/>
          <w:color w:val="000000" w:themeColor="text1"/>
          <w:sz w:val="24"/>
          <w:szCs w:val="24"/>
          <w:lang w:eastAsia="tr-TR"/>
        </w:rPr>
        <w:drawing>
          <wp:anchor distT="0" distB="0" distL="114300" distR="114300" simplePos="0" relativeHeight="251671552" behindDoc="0" locked="0" layoutInCell="1" allowOverlap="1">
            <wp:simplePos x="0" y="0"/>
            <wp:positionH relativeFrom="column">
              <wp:posOffset>62230</wp:posOffset>
            </wp:positionH>
            <wp:positionV relativeFrom="paragraph">
              <wp:posOffset>52705</wp:posOffset>
            </wp:positionV>
            <wp:extent cx="4800600" cy="6017895"/>
            <wp:effectExtent l="57150" t="38100" r="38100" b="20955"/>
            <wp:wrapThrough wrapText="bothSides">
              <wp:wrapPolygon edited="0">
                <wp:start x="-257" y="-137"/>
                <wp:lineTo x="-257" y="21675"/>
                <wp:lineTo x="21771" y="21675"/>
                <wp:lineTo x="21771" y="-137"/>
                <wp:lineTo x="-257" y="-137"/>
              </wp:wrapPolygon>
            </wp:wrapThrough>
            <wp:docPr id="113"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a:stretch>
                      <a:fillRect/>
                    </a:stretch>
                  </pic:blipFill>
                  <pic:spPr bwMode="auto">
                    <a:xfrm>
                      <a:off x="0" y="0"/>
                      <a:ext cx="4800600" cy="6017895"/>
                    </a:xfrm>
                    <a:prstGeom prst="rect">
                      <a:avLst/>
                    </a:prstGeom>
                    <a:noFill/>
                    <a:ln w="31750">
                      <a:solidFill>
                        <a:schemeClr val="tx1"/>
                      </a:solidFill>
                      <a:miter lim="800000"/>
                      <a:headEnd/>
                      <a:tailEnd/>
                    </a:ln>
                  </pic:spPr>
                </pic:pic>
              </a:graphicData>
            </a:graphic>
          </wp:anchor>
        </w:drawing>
      </w:r>
    </w:p>
    <w:p w:rsidR="00571C80" w:rsidRDefault="00571C80" w:rsidP="00AD5A17">
      <w:pPr>
        <w:spacing w:beforeLines="120" w:afterLines="120" w:line="360" w:lineRule="auto"/>
        <w:jc w:val="both"/>
        <w:rPr>
          <w:rFonts w:ascii="Times New Roman" w:hAnsi="Times New Roman" w:cs="Times New Roman"/>
          <w:color w:val="000000" w:themeColor="text1"/>
          <w:sz w:val="24"/>
          <w:szCs w:val="24"/>
          <w:lang w:eastAsia="tr-TR"/>
        </w:rPr>
      </w:pPr>
    </w:p>
    <w:p w:rsidR="00571C80" w:rsidRDefault="00571C80" w:rsidP="00AD5A17">
      <w:pPr>
        <w:spacing w:beforeLines="120" w:afterLines="120" w:line="360" w:lineRule="auto"/>
        <w:jc w:val="both"/>
        <w:rPr>
          <w:rFonts w:ascii="Times New Roman" w:hAnsi="Times New Roman" w:cs="Times New Roman"/>
          <w:color w:val="000000" w:themeColor="text1"/>
          <w:sz w:val="24"/>
          <w:szCs w:val="24"/>
          <w:lang w:eastAsia="tr-TR"/>
        </w:rPr>
      </w:pPr>
    </w:p>
    <w:p w:rsidR="00571C80" w:rsidRDefault="00571C80" w:rsidP="00AD5A17">
      <w:pPr>
        <w:spacing w:beforeLines="120" w:afterLines="120" w:line="360" w:lineRule="auto"/>
        <w:jc w:val="both"/>
        <w:rPr>
          <w:rFonts w:ascii="Times New Roman" w:hAnsi="Times New Roman" w:cs="Times New Roman"/>
          <w:color w:val="000000" w:themeColor="text1"/>
          <w:sz w:val="24"/>
          <w:szCs w:val="24"/>
          <w:lang w:eastAsia="tr-TR"/>
        </w:rPr>
      </w:pPr>
    </w:p>
    <w:p w:rsidR="00571C80" w:rsidRDefault="00571C80" w:rsidP="00AD5A17">
      <w:pPr>
        <w:spacing w:beforeLines="120" w:afterLines="120" w:line="360" w:lineRule="auto"/>
        <w:jc w:val="both"/>
        <w:rPr>
          <w:rFonts w:ascii="Times New Roman" w:hAnsi="Times New Roman" w:cs="Times New Roman"/>
          <w:color w:val="000000" w:themeColor="text1"/>
          <w:sz w:val="24"/>
          <w:szCs w:val="24"/>
          <w:lang w:eastAsia="tr-TR"/>
        </w:rPr>
      </w:pPr>
    </w:p>
    <w:p w:rsidR="00571C80" w:rsidRDefault="00571C80" w:rsidP="00AD5A17">
      <w:pPr>
        <w:spacing w:beforeLines="120" w:afterLines="120" w:line="360" w:lineRule="auto"/>
        <w:jc w:val="both"/>
        <w:rPr>
          <w:rFonts w:ascii="Times New Roman" w:hAnsi="Times New Roman" w:cs="Times New Roman"/>
          <w:color w:val="000000" w:themeColor="text1"/>
          <w:sz w:val="24"/>
          <w:szCs w:val="24"/>
          <w:lang w:eastAsia="tr-TR"/>
        </w:rPr>
      </w:pPr>
    </w:p>
    <w:p w:rsidR="00571C80" w:rsidRDefault="00571C80" w:rsidP="00AD5A17">
      <w:pPr>
        <w:spacing w:beforeLines="120" w:afterLines="120" w:line="360" w:lineRule="auto"/>
        <w:jc w:val="both"/>
        <w:rPr>
          <w:rFonts w:ascii="Times New Roman" w:hAnsi="Times New Roman" w:cs="Times New Roman"/>
          <w:color w:val="000000" w:themeColor="text1"/>
          <w:sz w:val="24"/>
          <w:szCs w:val="24"/>
          <w:lang w:eastAsia="tr-TR"/>
        </w:rPr>
      </w:pPr>
    </w:p>
    <w:p w:rsidR="00571C80" w:rsidRDefault="00571C80" w:rsidP="00AD5A17">
      <w:pPr>
        <w:spacing w:beforeLines="120" w:afterLines="120" w:line="360" w:lineRule="auto"/>
        <w:jc w:val="both"/>
        <w:rPr>
          <w:rFonts w:ascii="Times New Roman" w:hAnsi="Times New Roman" w:cs="Times New Roman"/>
          <w:color w:val="000000" w:themeColor="text1"/>
          <w:sz w:val="24"/>
          <w:szCs w:val="24"/>
          <w:lang w:eastAsia="tr-TR"/>
        </w:rPr>
      </w:pPr>
    </w:p>
    <w:p w:rsidR="00571C80" w:rsidRDefault="00571C80" w:rsidP="00AD5A17">
      <w:pPr>
        <w:spacing w:beforeLines="120" w:afterLines="120" w:line="360" w:lineRule="auto"/>
        <w:jc w:val="both"/>
        <w:rPr>
          <w:rFonts w:ascii="Times New Roman" w:hAnsi="Times New Roman" w:cs="Times New Roman"/>
          <w:color w:val="000000" w:themeColor="text1"/>
          <w:sz w:val="24"/>
          <w:szCs w:val="24"/>
          <w:lang w:eastAsia="tr-TR"/>
        </w:rPr>
      </w:pPr>
    </w:p>
    <w:p w:rsidR="00571C80" w:rsidRDefault="00571C80" w:rsidP="00AD5A17">
      <w:pPr>
        <w:spacing w:beforeLines="120" w:afterLines="120" w:line="360" w:lineRule="auto"/>
        <w:jc w:val="both"/>
        <w:rPr>
          <w:rFonts w:ascii="Times New Roman" w:hAnsi="Times New Roman" w:cs="Times New Roman"/>
          <w:color w:val="000000" w:themeColor="text1"/>
          <w:sz w:val="24"/>
          <w:szCs w:val="24"/>
          <w:lang w:eastAsia="tr-TR"/>
        </w:rPr>
      </w:pPr>
    </w:p>
    <w:p w:rsidR="00571C80" w:rsidRDefault="00571C80" w:rsidP="00AD5A17">
      <w:pPr>
        <w:spacing w:beforeLines="120" w:afterLines="120" w:line="360" w:lineRule="auto"/>
        <w:jc w:val="both"/>
        <w:rPr>
          <w:rFonts w:ascii="Times New Roman" w:hAnsi="Times New Roman" w:cs="Times New Roman"/>
          <w:color w:val="000000" w:themeColor="text1"/>
          <w:sz w:val="24"/>
          <w:szCs w:val="24"/>
          <w:lang w:eastAsia="tr-TR"/>
        </w:rPr>
      </w:pPr>
    </w:p>
    <w:p w:rsidR="00571C80" w:rsidRDefault="00571C80" w:rsidP="00AD5A17">
      <w:pPr>
        <w:spacing w:beforeLines="120" w:afterLines="120" w:line="360" w:lineRule="auto"/>
        <w:jc w:val="both"/>
        <w:rPr>
          <w:rFonts w:ascii="Times New Roman" w:hAnsi="Times New Roman" w:cs="Times New Roman"/>
          <w:color w:val="000000" w:themeColor="text1"/>
          <w:sz w:val="24"/>
          <w:szCs w:val="24"/>
          <w:lang w:eastAsia="tr-TR"/>
        </w:rPr>
      </w:pPr>
    </w:p>
    <w:p w:rsidR="00571C80" w:rsidRDefault="00571C80" w:rsidP="00AD5A17">
      <w:pPr>
        <w:spacing w:beforeLines="120" w:afterLines="120" w:line="360" w:lineRule="auto"/>
        <w:jc w:val="both"/>
        <w:rPr>
          <w:rFonts w:ascii="Times New Roman" w:hAnsi="Times New Roman" w:cs="Times New Roman"/>
          <w:color w:val="000000" w:themeColor="text1"/>
          <w:sz w:val="24"/>
          <w:szCs w:val="24"/>
          <w:lang w:eastAsia="tr-TR"/>
        </w:rPr>
      </w:pPr>
    </w:p>
    <w:p w:rsidR="00D33BF3" w:rsidRDefault="00D33BF3" w:rsidP="00571C80">
      <w:pPr>
        <w:pStyle w:val="ResimYazs"/>
        <w:jc w:val="center"/>
        <w:rPr>
          <w:rFonts w:ascii="Times New Roman" w:hAnsi="Times New Roman" w:cs="Times New Roman"/>
          <w:i w:val="0"/>
          <w:iCs w:val="0"/>
          <w:color w:val="000000" w:themeColor="text1"/>
          <w:sz w:val="24"/>
          <w:szCs w:val="24"/>
          <w:lang w:eastAsia="tr-TR"/>
        </w:rPr>
      </w:pPr>
    </w:p>
    <w:p w:rsidR="00571C80" w:rsidRPr="00571C80" w:rsidRDefault="00571C80" w:rsidP="00571C80">
      <w:pPr>
        <w:pStyle w:val="ResimYazs"/>
        <w:jc w:val="center"/>
        <w:rPr>
          <w:rFonts w:ascii="Times New Roman" w:hAnsi="Times New Roman" w:cs="Times New Roman"/>
          <w:b/>
          <w:i w:val="0"/>
          <w:color w:val="000000" w:themeColor="text1"/>
          <w:sz w:val="20"/>
          <w:szCs w:val="20"/>
          <w:lang w:eastAsia="tr-TR"/>
        </w:rPr>
      </w:pPr>
      <w:bookmarkStart w:id="78" w:name="_Toc427156489"/>
      <w:r w:rsidRPr="00571C80">
        <w:rPr>
          <w:rFonts w:ascii="Times New Roman" w:hAnsi="Times New Roman" w:cs="Times New Roman"/>
          <w:b/>
          <w:i w:val="0"/>
          <w:color w:val="000000" w:themeColor="text1"/>
          <w:sz w:val="20"/>
          <w:szCs w:val="20"/>
        </w:rPr>
        <w:t xml:space="preserve">Şekil </w:t>
      </w:r>
      <w:r w:rsidR="001B0FEC" w:rsidRPr="00571C80">
        <w:rPr>
          <w:rFonts w:ascii="Times New Roman" w:hAnsi="Times New Roman" w:cs="Times New Roman"/>
          <w:b/>
          <w:i w:val="0"/>
          <w:color w:val="000000" w:themeColor="text1"/>
          <w:sz w:val="20"/>
          <w:szCs w:val="20"/>
        </w:rPr>
        <w:fldChar w:fldCharType="begin"/>
      </w:r>
      <w:r w:rsidRPr="00571C80">
        <w:rPr>
          <w:rFonts w:ascii="Times New Roman" w:hAnsi="Times New Roman" w:cs="Times New Roman"/>
          <w:b/>
          <w:i w:val="0"/>
          <w:color w:val="000000" w:themeColor="text1"/>
          <w:sz w:val="20"/>
          <w:szCs w:val="20"/>
        </w:rPr>
        <w:instrText xml:space="preserve"> SEQ Şekil \* ARABIC </w:instrText>
      </w:r>
      <w:r w:rsidR="001B0FEC" w:rsidRPr="00571C80">
        <w:rPr>
          <w:rFonts w:ascii="Times New Roman" w:hAnsi="Times New Roman" w:cs="Times New Roman"/>
          <w:b/>
          <w:i w:val="0"/>
          <w:color w:val="000000" w:themeColor="text1"/>
          <w:sz w:val="20"/>
          <w:szCs w:val="20"/>
        </w:rPr>
        <w:fldChar w:fldCharType="separate"/>
      </w:r>
      <w:r w:rsidR="004E3199">
        <w:rPr>
          <w:rFonts w:ascii="Times New Roman" w:hAnsi="Times New Roman" w:cs="Times New Roman"/>
          <w:b/>
          <w:i w:val="0"/>
          <w:noProof/>
          <w:color w:val="000000" w:themeColor="text1"/>
          <w:sz w:val="20"/>
          <w:szCs w:val="20"/>
        </w:rPr>
        <w:t>18</w:t>
      </w:r>
      <w:r w:rsidR="001B0FEC" w:rsidRPr="00571C80">
        <w:rPr>
          <w:rFonts w:ascii="Times New Roman" w:hAnsi="Times New Roman" w:cs="Times New Roman"/>
          <w:b/>
          <w:i w:val="0"/>
          <w:color w:val="000000" w:themeColor="text1"/>
          <w:sz w:val="20"/>
          <w:szCs w:val="20"/>
        </w:rPr>
        <w:fldChar w:fldCharType="end"/>
      </w:r>
      <w:r w:rsidRPr="00571C80">
        <w:rPr>
          <w:rFonts w:ascii="Times New Roman" w:hAnsi="Times New Roman" w:cs="Times New Roman"/>
          <w:b/>
          <w:i w:val="0"/>
          <w:color w:val="000000" w:themeColor="text1"/>
          <w:sz w:val="20"/>
          <w:szCs w:val="20"/>
        </w:rPr>
        <w:t>:Eş Yükselti Haritası</w:t>
      </w:r>
      <w:bookmarkEnd w:id="78"/>
    </w:p>
    <w:p w:rsidR="004D452C" w:rsidRPr="00E41451" w:rsidRDefault="004D452C" w:rsidP="00AD5A17">
      <w:pPr>
        <w:spacing w:beforeLines="120" w:afterLines="120" w:line="360" w:lineRule="auto"/>
        <w:jc w:val="both"/>
        <w:rPr>
          <w:rFonts w:ascii="Times New Roman" w:hAnsi="Times New Roman" w:cs="Times New Roman"/>
          <w:color w:val="000000" w:themeColor="text1"/>
          <w:sz w:val="24"/>
          <w:szCs w:val="24"/>
          <w:lang w:eastAsia="tr-TR"/>
        </w:rPr>
      </w:pPr>
      <w:r w:rsidRPr="00E41451">
        <w:rPr>
          <w:rFonts w:ascii="Times New Roman" w:hAnsi="Times New Roman" w:cs="Times New Roman"/>
          <w:color w:val="000000" w:themeColor="text1"/>
          <w:sz w:val="24"/>
          <w:szCs w:val="24"/>
          <w:lang w:eastAsia="tr-TR"/>
        </w:rPr>
        <w:t>Planlama alanının eş yükselti haritası incelendiğinde arazideki en yüksek rakımlı bölgenin 981m ila 1010m arasında olduğu; en düşük rakımlı bölgesinin ise 770m ila 800m arasında olduğu gözlemlenmektedir. Yine harita incelendiğinde planlama bölgesinin ortasından kuzey-doğu ve batı istikametinde bir vadinin geçmekte olduğu izlenmiştir.</w:t>
      </w:r>
    </w:p>
    <w:p w:rsidR="004D452C" w:rsidRPr="00E41451" w:rsidRDefault="004D452C" w:rsidP="004D452C">
      <w:pPr>
        <w:pStyle w:val="Balk2"/>
        <w:rPr>
          <w:lang w:eastAsia="tr-TR"/>
        </w:rPr>
      </w:pPr>
      <w:bookmarkStart w:id="79" w:name="_Toc427156456"/>
      <w:r w:rsidRPr="00E41451">
        <w:rPr>
          <w:lang w:eastAsia="tr-TR"/>
        </w:rPr>
        <w:lastRenderedPageBreak/>
        <w:t>Eğim Analizi</w:t>
      </w:r>
      <w:bookmarkEnd w:id="79"/>
    </w:p>
    <w:p w:rsidR="004D452C" w:rsidRPr="00D33BF3" w:rsidRDefault="004D452C" w:rsidP="00AD5A17">
      <w:pPr>
        <w:keepNext/>
        <w:spacing w:beforeLines="120" w:afterLines="120" w:line="360" w:lineRule="auto"/>
        <w:jc w:val="center"/>
        <w:rPr>
          <w:rFonts w:ascii="Times New Roman" w:hAnsi="Times New Roman" w:cs="Times New Roman"/>
          <w:sz w:val="24"/>
          <w:szCs w:val="24"/>
        </w:rPr>
      </w:pPr>
      <w:r w:rsidRPr="00E41451">
        <w:rPr>
          <w:rFonts w:ascii="Times New Roman" w:hAnsi="Times New Roman" w:cs="Times New Roman"/>
          <w:noProof/>
          <w:color w:val="000000" w:themeColor="text1"/>
          <w:sz w:val="24"/>
          <w:szCs w:val="24"/>
          <w:lang w:eastAsia="tr-TR"/>
        </w:rPr>
        <w:drawing>
          <wp:inline distT="0" distB="0" distL="0" distR="0">
            <wp:extent cx="5295201" cy="6307041"/>
            <wp:effectExtent l="57150" t="38100" r="38799" b="17559"/>
            <wp:docPr id="11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a:stretch>
                      <a:fillRect/>
                    </a:stretch>
                  </pic:blipFill>
                  <pic:spPr bwMode="auto">
                    <a:xfrm>
                      <a:off x="0" y="0"/>
                      <a:ext cx="5295929" cy="6307908"/>
                    </a:xfrm>
                    <a:prstGeom prst="rect">
                      <a:avLst/>
                    </a:prstGeom>
                    <a:noFill/>
                    <a:ln w="31750">
                      <a:solidFill>
                        <a:schemeClr val="tx1"/>
                      </a:solidFill>
                      <a:miter lim="800000"/>
                      <a:headEnd/>
                      <a:tailEnd/>
                    </a:ln>
                  </pic:spPr>
                </pic:pic>
              </a:graphicData>
            </a:graphic>
          </wp:inline>
        </w:drawing>
      </w:r>
      <w:bookmarkStart w:id="80" w:name="_Toc427156490"/>
      <w:r w:rsidR="00571C80" w:rsidRPr="00571C80">
        <w:rPr>
          <w:rFonts w:ascii="Times New Roman" w:hAnsi="Times New Roman" w:cs="Times New Roman"/>
          <w:b/>
          <w:i/>
          <w:color w:val="000000" w:themeColor="text1"/>
          <w:sz w:val="20"/>
          <w:szCs w:val="20"/>
        </w:rPr>
        <w:t xml:space="preserve">Şekil </w:t>
      </w:r>
      <w:r w:rsidR="001B0FEC" w:rsidRPr="00571C80">
        <w:rPr>
          <w:rFonts w:ascii="Times New Roman" w:hAnsi="Times New Roman" w:cs="Times New Roman"/>
          <w:b/>
          <w:i/>
          <w:color w:val="000000" w:themeColor="text1"/>
          <w:sz w:val="20"/>
          <w:szCs w:val="20"/>
        </w:rPr>
        <w:fldChar w:fldCharType="begin"/>
      </w:r>
      <w:r w:rsidR="00571C80" w:rsidRPr="00571C80">
        <w:rPr>
          <w:rFonts w:ascii="Times New Roman" w:hAnsi="Times New Roman" w:cs="Times New Roman"/>
          <w:b/>
          <w:i/>
          <w:color w:val="000000" w:themeColor="text1"/>
          <w:sz w:val="20"/>
          <w:szCs w:val="20"/>
        </w:rPr>
        <w:instrText xml:space="preserve"> SEQ Şekil \* ARABIC </w:instrText>
      </w:r>
      <w:r w:rsidR="001B0FEC" w:rsidRPr="00571C80">
        <w:rPr>
          <w:rFonts w:ascii="Times New Roman" w:hAnsi="Times New Roman" w:cs="Times New Roman"/>
          <w:b/>
          <w:i/>
          <w:color w:val="000000" w:themeColor="text1"/>
          <w:sz w:val="20"/>
          <w:szCs w:val="20"/>
        </w:rPr>
        <w:fldChar w:fldCharType="separate"/>
      </w:r>
      <w:r w:rsidR="004E3199">
        <w:rPr>
          <w:rFonts w:ascii="Times New Roman" w:hAnsi="Times New Roman" w:cs="Times New Roman"/>
          <w:b/>
          <w:i/>
          <w:noProof/>
          <w:color w:val="000000" w:themeColor="text1"/>
          <w:sz w:val="20"/>
          <w:szCs w:val="20"/>
        </w:rPr>
        <w:t>19</w:t>
      </w:r>
      <w:r w:rsidR="001B0FEC" w:rsidRPr="00571C80">
        <w:rPr>
          <w:rFonts w:ascii="Times New Roman" w:hAnsi="Times New Roman" w:cs="Times New Roman"/>
          <w:b/>
          <w:i/>
          <w:color w:val="000000" w:themeColor="text1"/>
          <w:sz w:val="20"/>
          <w:szCs w:val="20"/>
        </w:rPr>
        <w:fldChar w:fldCharType="end"/>
      </w:r>
      <w:r w:rsidR="00571C80" w:rsidRPr="00571C80">
        <w:rPr>
          <w:rFonts w:ascii="Times New Roman" w:hAnsi="Times New Roman" w:cs="Times New Roman"/>
          <w:b/>
          <w:i/>
          <w:color w:val="000000" w:themeColor="text1"/>
          <w:sz w:val="20"/>
          <w:szCs w:val="20"/>
        </w:rPr>
        <w:t>:Eğim Analizi Paftası</w:t>
      </w:r>
      <w:bookmarkEnd w:id="80"/>
    </w:p>
    <w:p w:rsidR="004D452C" w:rsidRPr="00E41451" w:rsidRDefault="004D452C" w:rsidP="00AD5A17">
      <w:pPr>
        <w:spacing w:beforeLines="120" w:afterLines="120" w:line="360" w:lineRule="auto"/>
        <w:jc w:val="both"/>
        <w:rPr>
          <w:rFonts w:ascii="Times New Roman" w:hAnsi="Times New Roman" w:cs="Times New Roman"/>
          <w:sz w:val="24"/>
          <w:szCs w:val="24"/>
        </w:rPr>
      </w:pPr>
      <w:r w:rsidRPr="00E41451">
        <w:rPr>
          <w:rFonts w:ascii="Times New Roman" w:hAnsi="Times New Roman" w:cs="Times New Roman"/>
          <w:sz w:val="24"/>
          <w:szCs w:val="24"/>
        </w:rPr>
        <w:t xml:space="preserve">Planlama alanına ilişkin eğim analiz paftası incelendiğinde alanın büyük bir kısmının %2 ila %15’lik dilim arasında kaldığı gözlenmektedir. Bu da arazinin çok büyük bir kısmının yerleşime uygun alanlardan oluşmakla birlikte ulaşım açısından eğim konusunda ciddi anlamda problem teşkil etmeyen bölgelerden oluştuğu söylenebilir. Planlama alanında %30 ve üzeri eğime çok az rastlanmakta olup bu bölgelerin planlama çalışmalarında açık ve yeşil alan olarak kullanılabilme potansiyeli olan bölgelerdir. </w:t>
      </w:r>
    </w:p>
    <w:p w:rsidR="004D452C" w:rsidRPr="00E41451" w:rsidRDefault="004D452C" w:rsidP="004D452C">
      <w:pPr>
        <w:pStyle w:val="Balk2"/>
      </w:pPr>
      <w:bookmarkStart w:id="81" w:name="_Toc427156457"/>
      <w:r w:rsidRPr="00E41451">
        <w:lastRenderedPageBreak/>
        <w:t>Bakı Analizi</w:t>
      </w:r>
      <w:bookmarkEnd w:id="81"/>
    </w:p>
    <w:p w:rsidR="00D33BF3" w:rsidRDefault="004D452C" w:rsidP="00AD5A17">
      <w:pPr>
        <w:spacing w:beforeLines="120" w:afterLines="120" w:line="360" w:lineRule="auto"/>
        <w:jc w:val="both"/>
        <w:rPr>
          <w:rFonts w:ascii="Times New Roman" w:hAnsi="Times New Roman" w:cs="Times New Roman"/>
          <w:b/>
          <w:i/>
          <w:color w:val="000000" w:themeColor="text1"/>
          <w:sz w:val="20"/>
          <w:szCs w:val="20"/>
        </w:rPr>
      </w:pPr>
      <w:r w:rsidRPr="00E41451">
        <w:rPr>
          <w:rFonts w:ascii="Times New Roman" w:hAnsi="Times New Roman" w:cs="Times New Roman"/>
          <w:noProof/>
          <w:sz w:val="24"/>
          <w:szCs w:val="24"/>
          <w:lang w:eastAsia="tr-TR"/>
        </w:rPr>
        <w:drawing>
          <wp:inline distT="0" distB="0" distL="0" distR="0">
            <wp:extent cx="4653280" cy="5781815"/>
            <wp:effectExtent l="57150" t="38100" r="33020" b="28435"/>
            <wp:docPr id="115"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srcRect/>
                    <a:stretch>
                      <a:fillRect/>
                    </a:stretch>
                  </pic:blipFill>
                  <pic:spPr bwMode="auto">
                    <a:xfrm>
                      <a:off x="0" y="0"/>
                      <a:ext cx="4653280" cy="5781815"/>
                    </a:xfrm>
                    <a:prstGeom prst="rect">
                      <a:avLst/>
                    </a:prstGeom>
                    <a:noFill/>
                    <a:ln w="31750">
                      <a:solidFill>
                        <a:schemeClr val="tx1"/>
                      </a:solidFill>
                      <a:miter lim="800000"/>
                      <a:headEnd/>
                      <a:tailEnd/>
                    </a:ln>
                  </pic:spPr>
                </pic:pic>
              </a:graphicData>
            </a:graphic>
          </wp:inline>
        </w:drawing>
      </w:r>
    </w:p>
    <w:p w:rsidR="004D452C" w:rsidRPr="00D33BF3" w:rsidRDefault="00571C80" w:rsidP="00AD5A17">
      <w:pPr>
        <w:spacing w:beforeLines="120" w:afterLines="120" w:line="360" w:lineRule="auto"/>
        <w:jc w:val="center"/>
        <w:rPr>
          <w:rFonts w:ascii="Times New Roman" w:hAnsi="Times New Roman" w:cs="Times New Roman"/>
          <w:sz w:val="24"/>
          <w:szCs w:val="24"/>
        </w:rPr>
      </w:pPr>
      <w:bookmarkStart w:id="82" w:name="_Toc427156491"/>
      <w:r w:rsidRPr="00571C80">
        <w:rPr>
          <w:rFonts w:ascii="Times New Roman" w:hAnsi="Times New Roman" w:cs="Times New Roman"/>
          <w:b/>
          <w:i/>
          <w:color w:val="000000" w:themeColor="text1"/>
          <w:sz w:val="20"/>
          <w:szCs w:val="20"/>
        </w:rPr>
        <w:t xml:space="preserve">Şekil </w:t>
      </w:r>
      <w:r w:rsidR="001B0FEC" w:rsidRPr="00571C80">
        <w:rPr>
          <w:rFonts w:ascii="Times New Roman" w:hAnsi="Times New Roman" w:cs="Times New Roman"/>
          <w:b/>
          <w:i/>
          <w:color w:val="000000" w:themeColor="text1"/>
          <w:sz w:val="20"/>
          <w:szCs w:val="20"/>
        </w:rPr>
        <w:fldChar w:fldCharType="begin"/>
      </w:r>
      <w:r w:rsidRPr="00571C80">
        <w:rPr>
          <w:rFonts w:ascii="Times New Roman" w:hAnsi="Times New Roman" w:cs="Times New Roman"/>
          <w:b/>
          <w:i/>
          <w:color w:val="000000" w:themeColor="text1"/>
          <w:sz w:val="20"/>
          <w:szCs w:val="20"/>
        </w:rPr>
        <w:instrText xml:space="preserve"> SEQ Şekil \* ARABIC </w:instrText>
      </w:r>
      <w:r w:rsidR="001B0FEC" w:rsidRPr="00571C80">
        <w:rPr>
          <w:rFonts w:ascii="Times New Roman" w:hAnsi="Times New Roman" w:cs="Times New Roman"/>
          <w:b/>
          <w:i/>
          <w:color w:val="000000" w:themeColor="text1"/>
          <w:sz w:val="20"/>
          <w:szCs w:val="20"/>
        </w:rPr>
        <w:fldChar w:fldCharType="separate"/>
      </w:r>
      <w:r w:rsidR="004E3199">
        <w:rPr>
          <w:rFonts w:ascii="Times New Roman" w:hAnsi="Times New Roman" w:cs="Times New Roman"/>
          <w:b/>
          <w:i/>
          <w:noProof/>
          <w:color w:val="000000" w:themeColor="text1"/>
          <w:sz w:val="20"/>
          <w:szCs w:val="20"/>
        </w:rPr>
        <w:t>20</w:t>
      </w:r>
      <w:r w:rsidR="001B0FEC" w:rsidRPr="00571C80">
        <w:rPr>
          <w:rFonts w:ascii="Times New Roman" w:hAnsi="Times New Roman" w:cs="Times New Roman"/>
          <w:b/>
          <w:i/>
          <w:color w:val="000000" w:themeColor="text1"/>
          <w:sz w:val="20"/>
          <w:szCs w:val="20"/>
        </w:rPr>
        <w:fldChar w:fldCharType="end"/>
      </w:r>
      <w:r w:rsidRPr="00571C80">
        <w:rPr>
          <w:rFonts w:ascii="Times New Roman" w:hAnsi="Times New Roman" w:cs="Times New Roman"/>
          <w:b/>
          <w:i/>
          <w:color w:val="000000" w:themeColor="text1"/>
          <w:sz w:val="20"/>
          <w:szCs w:val="20"/>
        </w:rPr>
        <w:t>:Bakı Analizi Haritası</w:t>
      </w:r>
      <w:bookmarkEnd w:id="82"/>
    </w:p>
    <w:p w:rsidR="004D452C" w:rsidRPr="00E41451" w:rsidRDefault="004D452C" w:rsidP="00AD5A17">
      <w:pPr>
        <w:spacing w:beforeLines="120" w:afterLines="120" w:line="360" w:lineRule="auto"/>
        <w:jc w:val="both"/>
        <w:rPr>
          <w:rFonts w:ascii="Times New Roman" w:hAnsi="Times New Roman" w:cs="Times New Roman"/>
          <w:sz w:val="24"/>
          <w:szCs w:val="24"/>
        </w:rPr>
      </w:pPr>
      <w:r w:rsidRPr="00E41451">
        <w:rPr>
          <w:rFonts w:ascii="Times New Roman" w:hAnsi="Times New Roman" w:cs="Times New Roman"/>
          <w:sz w:val="24"/>
          <w:szCs w:val="24"/>
        </w:rPr>
        <w:t xml:space="preserve">Bölgeye ait yöneliş haritası incelendiğinde planlama alanının yaklaşık 3/5lik bir kısmının kuzeye (kuzey, kuzey-doğu, kuzey-batı) yöneldiği; 2/5’lik bir kısmının ise güneye(güney, güney-doğu ve güney-batı) yöneldiği gözlenmektedir. Bu durum Gaziantep gibi şiddetli yaz sıcaklarının olduğu bir bölgede tercih edilen bakı yönünün kuzey olması nedeniyle, planlama bölgesinin büyük kısmının yazın soğutma işlemi için kullanılacak enerji maliyetini </w:t>
      </w:r>
      <w:proofErr w:type="gramStart"/>
      <w:r w:rsidRPr="00E41451">
        <w:rPr>
          <w:rFonts w:ascii="Times New Roman" w:hAnsi="Times New Roman" w:cs="Times New Roman"/>
          <w:sz w:val="24"/>
          <w:szCs w:val="24"/>
        </w:rPr>
        <w:t>düşüreceği  düşünülmektedir</w:t>
      </w:r>
      <w:proofErr w:type="gramEnd"/>
      <w:r w:rsidRPr="00E41451">
        <w:rPr>
          <w:rFonts w:ascii="Times New Roman" w:hAnsi="Times New Roman" w:cs="Times New Roman"/>
          <w:sz w:val="24"/>
          <w:szCs w:val="24"/>
        </w:rPr>
        <w:t>.</w:t>
      </w:r>
    </w:p>
    <w:p w:rsidR="004D452C" w:rsidRDefault="00FE3C73" w:rsidP="004D452C">
      <w:pPr>
        <w:pStyle w:val="Balk1"/>
      </w:pPr>
      <w:bookmarkStart w:id="83" w:name="_Toc427156458"/>
      <w:r>
        <w:lastRenderedPageBreak/>
        <w:t>ÖNERİ 1/1</w:t>
      </w:r>
      <w:r w:rsidR="004D452C" w:rsidRPr="00E81BC7">
        <w:t xml:space="preserve">000 </w:t>
      </w:r>
      <w:r w:rsidR="00E740E7">
        <w:t>ÖLÇEKLİ UYGULAMA İMAR</w:t>
      </w:r>
      <w:r w:rsidR="004D452C" w:rsidRPr="00E81BC7">
        <w:t xml:space="preserve"> PLAN</w:t>
      </w:r>
      <w:r w:rsidR="00E740E7">
        <w:t>I</w:t>
      </w:r>
      <w:bookmarkEnd w:id="83"/>
    </w:p>
    <w:p w:rsidR="002101F4" w:rsidRDefault="002101F4" w:rsidP="002101F4"/>
    <w:p w:rsidR="00140520" w:rsidRDefault="00AD5A17" w:rsidP="00271E70">
      <w:pPr>
        <w:keepNext/>
      </w:pPr>
      <w:r>
        <w:rPr>
          <w:noProof/>
          <w:lang w:eastAsia="tr-TR"/>
        </w:rPr>
        <w:drawing>
          <wp:inline distT="0" distB="0" distL="0" distR="0">
            <wp:extent cx="6008039" cy="6324806"/>
            <wp:effectExtent l="19050" t="0" r="0" b="0"/>
            <wp:docPr id="10" name="Resim 2" descr="C:\Users\hakangolbasi.GBB\Desktop\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kangolbasi.GBB\Desktop\1000.jpg"/>
                    <pic:cNvPicPr>
                      <a:picLocks noChangeAspect="1" noChangeArrowheads="1"/>
                    </pic:cNvPicPr>
                  </pic:nvPicPr>
                  <pic:blipFill>
                    <a:blip r:embed="rId37" cstate="print"/>
                    <a:srcRect/>
                    <a:stretch>
                      <a:fillRect/>
                    </a:stretch>
                  </pic:blipFill>
                  <pic:spPr bwMode="auto">
                    <a:xfrm>
                      <a:off x="0" y="0"/>
                      <a:ext cx="6007175" cy="6323896"/>
                    </a:xfrm>
                    <a:prstGeom prst="rect">
                      <a:avLst/>
                    </a:prstGeom>
                    <a:noFill/>
                    <a:ln w="9525">
                      <a:noFill/>
                      <a:miter lim="800000"/>
                      <a:headEnd/>
                      <a:tailEnd/>
                    </a:ln>
                  </pic:spPr>
                </pic:pic>
              </a:graphicData>
            </a:graphic>
          </wp:inline>
        </w:drawing>
      </w:r>
    </w:p>
    <w:p w:rsidR="0053030D" w:rsidRDefault="0053030D" w:rsidP="00271E70">
      <w:pPr>
        <w:keepNext/>
      </w:pPr>
    </w:p>
    <w:p w:rsidR="002101F4" w:rsidRPr="00271E70" w:rsidRDefault="00271E70" w:rsidP="00271E70">
      <w:pPr>
        <w:pStyle w:val="ResimYazs"/>
        <w:jc w:val="center"/>
        <w:rPr>
          <w:rFonts w:ascii="Times New Roman" w:hAnsi="Times New Roman" w:cs="Times New Roman"/>
          <w:b/>
          <w:i w:val="0"/>
          <w:color w:val="000000" w:themeColor="text1"/>
          <w:sz w:val="20"/>
          <w:szCs w:val="20"/>
        </w:rPr>
      </w:pPr>
      <w:bookmarkStart w:id="84" w:name="_Toc427156492"/>
      <w:r w:rsidRPr="00271E70">
        <w:rPr>
          <w:rFonts w:ascii="Times New Roman" w:hAnsi="Times New Roman" w:cs="Times New Roman"/>
          <w:b/>
          <w:i w:val="0"/>
          <w:color w:val="000000" w:themeColor="text1"/>
          <w:sz w:val="20"/>
          <w:szCs w:val="20"/>
        </w:rPr>
        <w:t xml:space="preserve">Şekil </w:t>
      </w:r>
      <w:r w:rsidR="001B0FEC" w:rsidRPr="00271E70">
        <w:rPr>
          <w:rFonts w:ascii="Times New Roman" w:hAnsi="Times New Roman" w:cs="Times New Roman"/>
          <w:b/>
          <w:i w:val="0"/>
          <w:color w:val="000000" w:themeColor="text1"/>
          <w:sz w:val="20"/>
          <w:szCs w:val="20"/>
        </w:rPr>
        <w:fldChar w:fldCharType="begin"/>
      </w:r>
      <w:r w:rsidRPr="00271E70">
        <w:rPr>
          <w:rFonts w:ascii="Times New Roman" w:hAnsi="Times New Roman" w:cs="Times New Roman"/>
          <w:b/>
          <w:i w:val="0"/>
          <w:color w:val="000000" w:themeColor="text1"/>
          <w:sz w:val="20"/>
          <w:szCs w:val="20"/>
        </w:rPr>
        <w:instrText xml:space="preserve"> SEQ Şekil \* ARABIC </w:instrText>
      </w:r>
      <w:r w:rsidR="001B0FEC" w:rsidRPr="00271E70">
        <w:rPr>
          <w:rFonts w:ascii="Times New Roman" w:hAnsi="Times New Roman" w:cs="Times New Roman"/>
          <w:b/>
          <w:i w:val="0"/>
          <w:color w:val="000000" w:themeColor="text1"/>
          <w:sz w:val="20"/>
          <w:szCs w:val="20"/>
        </w:rPr>
        <w:fldChar w:fldCharType="separate"/>
      </w:r>
      <w:r w:rsidR="004E3199">
        <w:rPr>
          <w:rFonts w:ascii="Times New Roman" w:hAnsi="Times New Roman" w:cs="Times New Roman"/>
          <w:b/>
          <w:i w:val="0"/>
          <w:noProof/>
          <w:color w:val="000000" w:themeColor="text1"/>
          <w:sz w:val="20"/>
          <w:szCs w:val="20"/>
        </w:rPr>
        <w:t>21</w:t>
      </w:r>
      <w:r w:rsidR="001B0FEC" w:rsidRPr="00271E70">
        <w:rPr>
          <w:rFonts w:ascii="Times New Roman" w:hAnsi="Times New Roman" w:cs="Times New Roman"/>
          <w:b/>
          <w:i w:val="0"/>
          <w:color w:val="000000" w:themeColor="text1"/>
          <w:sz w:val="20"/>
          <w:szCs w:val="20"/>
        </w:rPr>
        <w:fldChar w:fldCharType="end"/>
      </w:r>
      <w:r w:rsidRPr="00271E70">
        <w:rPr>
          <w:rFonts w:ascii="Times New Roman" w:hAnsi="Times New Roman" w:cs="Times New Roman"/>
          <w:b/>
          <w:i w:val="0"/>
          <w:color w:val="000000" w:themeColor="text1"/>
          <w:sz w:val="20"/>
          <w:szCs w:val="20"/>
        </w:rPr>
        <w:t>:Öneri 1000 Plan</w:t>
      </w:r>
      <w:bookmarkEnd w:id="84"/>
    </w:p>
    <w:p w:rsidR="00271E70" w:rsidRDefault="00271E70" w:rsidP="00271E70"/>
    <w:p w:rsidR="00140520" w:rsidRDefault="00140520" w:rsidP="00271E70"/>
    <w:p w:rsidR="00140520" w:rsidRDefault="00140520" w:rsidP="00271E70"/>
    <w:p w:rsidR="00140520" w:rsidRDefault="00140520" w:rsidP="00271E70"/>
    <w:p w:rsidR="00140520" w:rsidRPr="00271E70" w:rsidRDefault="00140520" w:rsidP="00271E70"/>
    <w:tbl>
      <w:tblPr>
        <w:tblW w:w="9177" w:type="dxa"/>
        <w:tblInd w:w="55" w:type="dxa"/>
        <w:tblCellMar>
          <w:left w:w="70" w:type="dxa"/>
          <w:right w:w="70" w:type="dxa"/>
        </w:tblCellMar>
        <w:tblLook w:val="04A0"/>
      </w:tblPr>
      <w:tblGrid>
        <w:gridCol w:w="2883"/>
        <w:gridCol w:w="2098"/>
        <w:gridCol w:w="1907"/>
        <w:gridCol w:w="2289"/>
      </w:tblGrid>
      <w:tr w:rsidR="00FE3C73" w:rsidRPr="00FE3C73" w:rsidTr="00A87DF3">
        <w:trPr>
          <w:trHeight w:val="323"/>
        </w:trPr>
        <w:tc>
          <w:tcPr>
            <w:tcW w:w="2883" w:type="dxa"/>
            <w:tcBorders>
              <w:top w:val="single" w:sz="8" w:space="0" w:color="auto"/>
              <w:left w:val="single" w:sz="8" w:space="0" w:color="auto"/>
              <w:bottom w:val="single" w:sz="4" w:space="0" w:color="auto"/>
              <w:right w:val="single" w:sz="4" w:space="0" w:color="auto"/>
            </w:tcBorders>
            <w:shd w:val="clear" w:color="4F81BD" w:fill="4F81BD"/>
            <w:noWrap/>
            <w:vAlign w:val="bottom"/>
            <w:hideMark/>
          </w:tcPr>
          <w:p w:rsidR="00FE3C73" w:rsidRPr="00FE3C73" w:rsidRDefault="00FE3C73" w:rsidP="00FE3C73">
            <w:pPr>
              <w:spacing w:after="0" w:line="240" w:lineRule="auto"/>
              <w:rPr>
                <w:rFonts w:ascii="Calibri" w:eastAsia="Times New Roman" w:hAnsi="Calibri" w:cs="Times New Roman"/>
                <w:b/>
                <w:bCs/>
                <w:color w:val="FFFFFF"/>
                <w:lang w:eastAsia="tr-TR"/>
              </w:rPr>
            </w:pPr>
            <w:r w:rsidRPr="00FE3C73">
              <w:rPr>
                <w:rFonts w:ascii="Calibri" w:eastAsia="Times New Roman" w:hAnsi="Calibri" w:cs="Times New Roman"/>
                <w:b/>
                <w:bCs/>
                <w:color w:val="FFFFFF"/>
                <w:lang w:eastAsia="tr-TR"/>
              </w:rPr>
              <w:lastRenderedPageBreak/>
              <w:t>İŞLEV</w:t>
            </w:r>
          </w:p>
        </w:tc>
        <w:tc>
          <w:tcPr>
            <w:tcW w:w="2098" w:type="dxa"/>
            <w:tcBorders>
              <w:top w:val="single" w:sz="8" w:space="0" w:color="auto"/>
              <w:left w:val="single" w:sz="4" w:space="0" w:color="auto"/>
              <w:bottom w:val="single" w:sz="4" w:space="0" w:color="auto"/>
              <w:right w:val="single" w:sz="4" w:space="0" w:color="auto"/>
            </w:tcBorders>
            <w:shd w:val="clear" w:color="4F81BD" w:fill="4F81BD"/>
            <w:noWrap/>
            <w:vAlign w:val="bottom"/>
            <w:hideMark/>
          </w:tcPr>
          <w:p w:rsidR="00FE3C73" w:rsidRPr="00FE3C73" w:rsidRDefault="00FE3C73" w:rsidP="00FE3C73">
            <w:pPr>
              <w:spacing w:after="0" w:line="240" w:lineRule="auto"/>
              <w:rPr>
                <w:rFonts w:ascii="Calibri" w:eastAsia="Times New Roman" w:hAnsi="Calibri" w:cs="Times New Roman"/>
                <w:b/>
                <w:bCs/>
                <w:color w:val="FFFFFF"/>
                <w:lang w:eastAsia="tr-TR"/>
              </w:rPr>
            </w:pPr>
            <w:r w:rsidRPr="00FE3C73">
              <w:rPr>
                <w:rFonts w:ascii="Calibri" w:eastAsia="Times New Roman" w:hAnsi="Calibri" w:cs="Times New Roman"/>
                <w:b/>
                <w:bCs/>
                <w:color w:val="FFFFFF"/>
                <w:lang w:eastAsia="tr-TR"/>
              </w:rPr>
              <w:t>ORAN</w:t>
            </w:r>
          </w:p>
        </w:tc>
        <w:tc>
          <w:tcPr>
            <w:tcW w:w="1907" w:type="dxa"/>
            <w:tcBorders>
              <w:top w:val="single" w:sz="8" w:space="0" w:color="auto"/>
              <w:left w:val="single" w:sz="4" w:space="0" w:color="auto"/>
              <w:bottom w:val="single" w:sz="4" w:space="0" w:color="auto"/>
              <w:right w:val="single" w:sz="4" w:space="0" w:color="auto"/>
            </w:tcBorders>
            <w:shd w:val="clear" w:color="4F81BD" w:fill="4F81BD"/>
            <w:noWrap/>
            <w:vAlign w:val="bottom"/>
            <w:hideMark/>
          </w:tcPr>
          <w:p w:rsidR="00FE3C73" w:rsidRPr="00FE3C73" w:rsidRDefault="00FE3C73" w:rsidP="00FE3C73">
            <w:pPr>
              <w:spacing w:after="0" w:line="240" w:lineRule="auto"/>
              <w:rPr>
                <w:rFonts w:ascii="Calibri" w:eastAsia="Times New Roman" w:hAnsi="Calibri" w:cs="Times New Roman"/>
                <w:b/>
                <w:bCs/>
                <w:color w:val="FFFFFF"/>
                <w:lang w:eastAsia="tr-TR"/>
              </w:rPr>
            </w:pPr>
            <w:r w:rsidRPr="00FE3C73">
              <w:rPr>
                <w:rFonts w:ascii="Calibri" w:eastAsia="Times New Roman" w:hAnsi="Calibri" w:cs="Times New Roman"/>
                <w:b/>
                <w:bCs/>
                <w:color w:val="FFFFFF"/>
                <w:lang w:eastAsia="tr-TR"/>
              </w:rPr>
              <w:t>ALAN</w:t>
            </w:r>
          </w:p>
        </w:tc>
        <w:tc>
          <w:tcPr>
            <w:tcW w:w="2289" w:type="dxa"/>
            <w:tcBorders>
              <w:top w:val="single" w:sz="8" w:space="0" w:color="auto"/>
              <w:left w:val="single" w:sz="4" w:space="0" w:color="auto"/>
              <w:bottom w:val="single" w:sz="4" w:space="0" w:color="auto"/>
              <w:right w:val="single" w:sz="8" w:space="0" w:color="auto"/>
            </w:tcBorders>
            <w:shd w:val="clear" w:color="4F81BD" w:fill="4F81BD"/>
            <w:noWrap/>
            <w:vAlign w:val="bottom"/>
            <w:hideMark/>
          </w:tcPr>
          <w:p w:rsidR="00FE3C73" w:rsidRPr="00FE3C73" w:rsidRDefault="00FE3C73" w:rsidP="00FE3C73">
            <w:pPr>
              <w:spacing w:after="0" w:line="240" w:lineRule="auto"/>
              <w:rPr>
                <w:rFonts w:ascii="Calibri" w:eastAsia="Times New Roman" w:hAnsi="Calibri" w:cs="Times New Roman"/>
                <w:b/>
                <w:bCs/>
                <w:color w:val="FFFFFF"/>
                <w:lang w:eastAsia="tr-TR"/>
              </w:rPr>
            </w:pPr>
          </w:p>
        </w:tc>
      </w:tr>
      <w:tr w:rsidR="00FE3C73" w:rsidRPr="00FE3C73" w:rsidTr="00A87DF3">
        <w:trPr>
          <w:trHeight w:val="323"/>
        </w:trPr>
        <w:tc>
          <w:tcPr>
            <w:tcW w:w="2883"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FE3C73" w:rsidRPr="00FE3C73" w:rsidRDefault="00FE3C73" w:rsidP="00FE3C73">
            <w:pPr>
              <w:spacing w:after="0" w:line="240" w:lineRule="auto"/>
              <w:rPr>
                <w:rFonts w:ascii="Calibri" w:eastAsia="Times New Roman" w:hAnsi="Calibri" w:cs="Times New Roman"/>
                <w:color w:val="000000"/>
                <w:lang w:eastAsia="tr-TR"/>
              </w:rPr>
            </w:pPr>
            <w:r w:rsidRPr="00FE3C73">
              <w:rPr>
                <w:rFonts w:ascii="Calibri" w:eastAsia="Times New Roman" w:hAnsi="Calibri" w:cs="Times New Roman"/>
                <w:color w:val="000000"/>
                <w:lang w:eastAsia="tr-TR"/>
              </w:rPr>
              <w:t>KONUT</w:t>
            </w:r>
          </w:p>
        </w:tc>
        <w:tc>
          <w:tcPr>
            <w:tcW w:w="2098"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FE3C73" w:rsidRPr="00FE3C73" w:rsidRDefault="0026744D" w:rsidP="00FE3C73">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46</w:t>
            </w:r>
            <w:r w:rsidR="00FE3C73" w:rsidRPr="00FE3C73">
              <w:rPr>
                <w:rFonts w:ascii="Calibri" w:eastAsia="Times New Roman" w:hAnsi="Calibri" w:cs="Times New Roman"/>
                <w:color w:val="000000"/>
                <w:lang w:eastAsia="tr-TR"/>
              </w:rPr>
              <w:t>%</w:t>
            </w:r>
          </w:p>
        </w:tc>
        <w:tc>
          <w:tcPr>
            <w:tcW w:w="1907"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FE3C73" w:rsidRPr="00FE3C73" w:rsidRDefault="003E6E79" w:rsidP="00FE3C73">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449774.3</w:t>
            </w:r>
          </w:p>
        </w:tc>
        <w:tc>
          <w:tcPr>
            <w:tcW w:w="2289" w:type="dxa"/>
            <w:tcBorders>
              <w:top w:val="single" w:sz="4" w:space="0" w:color="auto"/>
              <w:left w:val="single" w:sz="4" w:space="0" w:color="auto"/>
              <w:bottom w:val="single" w:sz="4" w:space="0" w:color="auto"/>
              <w:right w:val="single" w:sz="8" w:space="0" w:color="auto"/>
            </w:tcBorders>
            <w:shd w:val="clear" w:color="DBE5F1" w:fill="DBE5F1"/>
            <w:noWrap/>
            <w:vAlign w:val="bottom"/>
            <w:hideMark/>
          </w:tcPr>
          <w:p w:rsidR="00FE3C73" w:rsidRPr="00FE3C73" w:rsidRDefault="00FE3C73" w:rsidP="00FE3C73">
            <w:pPr>
              <w:spacing w:after="0" w:line="240" w:lineRule="auto"/>
              <w:jc w:val="center"/>
              <w:rPr>
                <w:rFonts w:ascii="Calibri" w:eastAsia="Times New Roman" w:hAnsi="Calibri" w:cs="Times New Roman"/>
                <w:color w:val="000000"/>
                <w:lang w:eastAsia="tr-TR"/>
              </w:rPr>
            </w:pPr>
            <w:r w:rsidRPr="00FE3C73">
              <w:rPr>
                <w:rFonts w:ascii="Calibri" w:eastAsia="Times New Roman" w:hAnsi="Calibri" w:cs="Times New Roman"/>
                <w:color w:val="000000"/>
                <w:lang w:eastAsia="tr-TR"/>
              </w:rPr>
              <w:t>TAHSİS</w:t>
            </w:r>
          </w:p>
        </w:tc>
      </w:tr>
      <w:tr w:rsidR="00FE3C73" w:rsidRPr="00FE3C73" w:rsidTr="00A87DF3">
        <w:trPr>
          <w:trHeight w:val="323"/>
        </w:trPr>
        <w:tc>
          <w:tcPr>
            <w:tcW w:w="2883"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E3C73" w:rsidRPr="00FE3C73" w:rsidRDefault="00FE3C73" w:rsidP="00FE3C73">
            <w:pPr>
              <w:spacing w:after="0" w:line="240" w:lineRule="auto"/>
              <w:rPr>
                <w:rFonts w:ascii="Calibri" w:eastAsia="Times New Roman" w:hAnsi="Calibri" w:cs="Times New Roman"/>
                <w:color w:val="000000"/>
                <w:lang w:eastAsia="tr-TR"/>
              </w:rPr>
            </w:pPr>
            <w:r w:rsidRPr="00FE3C73">
              <w:rPr>
                <w:rFonts w:ascii="Calibri" w:eastAsia="Times New Roman" w:hAnsi="Calibri" w:cs="Times New Roman"/>
                <w:color w:val="000000"/>
                <w:lang w:eastAsia="tr-TR"/>
              </w:rPr>
              <w:t>LİSE</w:t>
            </w:r>
          </w:p>
        </w:tc>
        <w:tc>
          <w:tcPr>
            <w:tcW w:w="20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3C73" w:rsidRPr="00FE3C73" w:rsidRDefault="00507CF6" w:rsidP="00507CF6">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2%</w:t>
            </w:r>
          </w:p>
        </w:tc>
        <w:tc>
          <w:tcPr>
            <w:tcW w:w="19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3C73" w:rsidRPr="00FE3C73" w:rsidRDefault="003E6E79" w:rsidP="00FE3C73">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17040.34</w:t>
            </w:r>
          </w:p>
        </w:tc>
        <w:tc>
          <w:tcPr>
            <w:tcW w:w="2289"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FE3C73" w:rsidRPr="00FE3C73" w:rsidRDefault="00FE3C73" w:rsidP="00FE3C73">
            <w:pPr>
              <w:spacing w:after="0" w:line="240" w:lineRule="auto"/>
              <w:jc w:val="center"/>
              <w:rPr>
                <w:rFonts w:ascii="Calibri" w:eastAsia="Times New Roman" w:hAnsi="Calibri" w:cs="Times New Roman"/>
                <w:color w:val="000000"/>
                <w:lang w:eastAsia="tr-TR"/>
              </w:rPr>
            </w:pPr>
            <w:r w:rsidRPr="00FE3C73">
              <w:rPr>
                <w:rFonts w:ascii="Calibri" w:eastAsia="Times New Roman" w:hAnsi="Calibri" w:cs="Times New Roman"/>
                <w:color w:val="000000"/>
                <w:lang w:eastAsia="tr-TR"/>
              </w:rPr>
              <w:t>DOP</w:t>
            </w:r>
          </w:p>
        </w:tc>
      </w:tr>
      <w:tr w:rsidR="00FE3C73" w:rsidRPr="00FE3C73" w:rsidTr="00A87DF3">
        <w:trPr>
          <w:trHeight w:val="323"/>
        </w:trPr>
        <w:tc>
          <w:tcPr>
            <w:tcW w:w="2883"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FE3C73" w:rsidRPr="00FE3C73" w:rsidRDefault="00FE3C73" w:rsidP="00FE3C73">
            <w:pPr>
              <w:spacing w:after="0" w:line="240" w:lineRule="auto"/>
              <w:rPr>
                <w:rFonts w:ascii="Calibri" w:eastAsia="Times New Roman" w:hAnsi="Calibri" w:cs="Times New Roman"/>
                <w:color w:val="000000"/>
                <w:lang w:eastAsia="tr-TR"/>
              </w:rPr>
            </w:pPr>
            <w:r w:rsidRPr="00FE3C73">
              <w:rPr>
                <w:rFonts w:ascii="Calibri" w:eastAsia="Times New Roman" w:hAnsi="Calibri" w:cs="Times New Roman"/>
                <w:color w:val="000000"/>
                <w:lang w:eastAsia="tr-TR"/>
              </w:rPr>
              <w:t>SAĞLIK</w:t>
            </w:r>
          </w:p>
        </w:tc>
        <w:tc>
          <w:tcPr>
            <w:tcW w:w="2098"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FE3C73" w:rsidRPr="00FE3C73" w:rsidRDefault="00507CF6" w:rsidP="00FE3C73">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1</w:t>
            </w:r>
            <w:r w:rsidR="00FE3C73" w:rsidRPr="00FE3C73">
              <w:rPr>
                <w:rFonts w:ascii="Calibri" w:eastAsia="Times New Roman" w:hAnsi="Calibri" w:cs="Times New Roman"/>
                <w:color w:val="000000"/>
                <w:lang w:eastAsia="tr-TR"/>
              </w:rPr>
              <w:t>%</w:t>
            </w:r>
          </w:p>
        </w:tc>
        <w:tc>
          <w:tcPr>
            <w:tcW w:w="1907"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FE3C73" w:rsidRPr="00FE3C73" w:rsidRDefault="003E6E79" w:rsidP="00FE3C73">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13174.69</w:t>
            </w:r>
          </w:p>
        </w:tc>
        <w:tc>
          <w:tcPr>
            <w:tcW w:w="2289" w:type="dxa"/>
            <w:tcBorders>
              <w:top w:val="single" w:sz="4" w:space="0" w:color="auto"/>
              <w:left w:val="single" w:sz="4" w:space="0" w:color="auto"/>
              <w:bottom w:val="single" w:sz="4" w:space="0" w:color="auto"/>
              <w:right w:val="single" w:sz="8" w:space="0" w:color="auto"/>
            </w:tcBorders>
            <w:shd w:val="clear" w:color="DBE5F1" w:fill="DBE5F1"/>
            <w:noWrap/>
            <w:vAlign w:val="bottom"/>
            <w:hideMark/>
          </w:tcPr>
          <w:p w:rsidR="00FE3C73" w:rsidRPr="00FE3C73" w:rsidRDefault="00FE3C73" w:rsidP="00FE3C73">
            <w:pPr>
              <w:spacing w:after="0" w:line="240" w:lineRule="auto"/>
              <w:jc w:val="center"/>
              <w:rPr>
                <w:rFonts w:ascii="Calibri" w:eastAsia="Times New Roman" w:hAnsi="Calibri" w:cs="Times New Roman"/>
                <w:color w:val="000000"/>
                <w:lang w:eastAsia="tr-TR"/>
              </w:rPr>
            </w:pPr>
            <w:r w:rsidRPr="00FE3C73">
              <w:rPr>
                <w:rFonts w:ascii="Calibri" w:eastAsia="Times New Roman" w:hAnsi="Calibri" w:cs="Times New Roman"/>
                <w:color w:val="000000"/>
                <w:lang w:eastAsia="tr-TR"/>
              </w:rPr>
              <w:t>KOP</w:t>
            </w:r>
          </w:p>
        </w:tc>
      </w:tr>
      <w:tr w:rsidR="00FE3C73" w:rsidRPr="00FE3C73" w:rsidTr="00A87DF3">
        <w:trPr>
          <w:trHeight w:val="323"/>
        </w:trPr>
        <w:tc>
          <w:tcPr>
            <w:tcW w:w="2883"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E3C73" w:rsidRPr="00FE3C73" w:rsidRDefault="00FE3C73" w:rsidP="00FE3C73">
            <w:pPr>
              <w:spacing w:after="0" w:line="240" w:lineRule="auto"/>
              <w:rPr>
                <w:rFonts w:ascii="Calibri" w:eastAsia="Times New Roman" w:hAnsi="Calibri" w:cs="Times New Roman"/>
                <w:color w:val="000000"/>
                <w:lang w:eastAsia="tr-TR"/>
              </w:rPr>
            </w:pPr>
            <w:r w:rsidRPr="00FE3C73">
              <w:rPr>
                <w:rFonts w:ascii="Calibri" w:eastAsia="Times New Roman" w:hAnsi="Calibri" w:cs="Times New Roman"/>
                <w:color w:val="000000"/>
                <w:lang w:eastAsia="tr-TR"/>
              </w:rPr>
              <w:t>ORTAOKUL</w:t>
            </w:r>
          </w:p>
        </w:tc>
        <w:tc>
          <w:tcPr>
            <w:tcW w:w="20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3C73" w:rsidRPr="00FE3C73" w:rsidRDefault="00507CF6" w:rsidP="00FE3C73">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2</w:t>
            </w:r>
            <w:r w:rsidR="00FE3C73" w:rsidRPr="00FE3C73">
              <w:rPr>
                <w:rFonts w:ascii="Calibri" w:eastAsia="Times New Roman" w:hAnsi="Calibri" w:cs="Times New Roman"/>
                <w:color w:val="000000"/>
                <w:lang w:eastAsia="tr-TR"/>
              </w:rPr>
              <w:t>%</w:t>
            </w:r>
          </w:p>
        </w:tc>
        <w:tc>
          <w:tcPr>
            <w:tcW w:w="19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3C73" w:rsidRPr="00FE3C73" w:rsidRDefault="003E6E79" w:rsidP="00FE3C73">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23164.96</w:t>
            </w:r>
          </w:p>
        </w:tc>
        <w:tc>
          <w:tcPr>
            <w:tcW w:w="2289"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FE3C73" w:rsidRPr="00FE3C73" w:rsidRDefault="00FE3C73" w:rsidP="00FE3C73">
            <w:pPr>
              <w:spacing w:after="0" w:line="240" w:lineRule="auto"/>
              <w:jc w:val="center"/>
              <w:rPr>
                <w:rFonts w:ascii="Calibri" w:eastAsia="Times New Roman" w:hAnsi="Calibri" w:cs="Times New Roman"/>
                <w:color w:val="000000"/>
                <w:lang w:eastAsia="tr-TR"/>
              </w:rPr>
            </w:pPr>
            <w:r w:rsidRPr="00FE3C73">
              <w:rPr>
                <w:rFonts w:ascii="Calibri" w:eastAsia="Times New Roman" w:hAnsi="Calibri" w:cs="Times New Roman"/>
                <w:color w:val="000000"/>
                <w:lang w:eastAsia="tr-TR"/>
              </w:rPr>
              <w:t>DOP</w:t>
            </w:r>
          </w:p>
        </w:tc>
      </w:tr>
      <w:tr w:rsidR="00FE3C73" w:rsidRPr="00FE3C73" w:rsidTr="00A87DF3">
        <w:trPr>
          <w:trHeight w:val="323"/>
        </w:trPr>
        <w:tc>
          <w:tcPr>
            <w:tcW w:w="2883"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FE3C73" w:rsidRPr="00FE3C73" w:rsidRDefault="00FE3C73" w:rsidP="00FE3C73">
            <w:pPr>
              <w:spacing w:after="0" w:line="240" w:lineRule="auto"/>
              <w:rPr>
                <w:rFonts w:ascii="Calibri" w:eastAsia="Times New Roman" w:hAnsi="Calibri" w:cs="Times New Roman"/>
                <w:color w:val="000000"/>
                <w:lang w:eastAsia="tr-TR"/>
              </w:rPr>
            </w:pPr>
            <w:r w:rsidRPr="00FE3C73">
              <w:rPr>
                <w:rFonts w:ascii="Calibri" w:eastAsia="Times New Roman" w:hAnsi="Calibri" w:cs="Times New Roman"/>
                <w:color w:val="000000"/>
                <w:lang w:eastAsia="tr-TR"/>
              </w:rPr>
              <w:t>SOSYAL</w:t>
            </w:r>
          </w:p>
        </w:tc>
        <w:tc>
          <w:tcPr>
            <w:tcW w:w="2098"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FE3C73" w:rsidRPr="00FE3C73" w:rsidRDefault="00507CF6" w:rsidP="00FE3C73">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1</w:t>
            </w:r>
            <w:r w:rsidR="00FE3C73" w:rsidRPr="00FE3C73">
              <w:rPr>
                <w:rFonts w:ascii="Calibri" w:eastAsia="Times New Roman" w:hAnsi="Calibri" w:cs="Times New Roman"/>
                <w:color w:val="000000"/>
                <w:lang w:eastAsia="tr-TR"/>
              </w:rPr>
              <w:t>%</w:t>
            </w:r>
          </w:p>
        </w:tc>
        <w:tc>
          <w:tcPr>
            <w:tcW w:w="1907"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FE3C73" w:rsidRPr="00FE3C73" w:rsidRDefault="003E6E79" w:rsidP="00FE3C73">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12409.73</w:t>
            </w:r>
          </w:p>
        </w:tc>
        <w:tc>
          <w:tcPr>
            <w:tcW w:w="2289" w:type="dxa"/>
            <w:tcBorders>
              <w:top w:val="single" w:sz="4" w:space="0" w:color="auto"/>
              <w:left w:val="single" w:sz="4" w:space="0" w:color="auto"/>
              <w:bottom w:val="single" w:sz="4" w:space="0" w:color="auto"/>
              <w:right w:val="single" w:sz="8" w:space="0" w:color="auto"/>
            </w:tcBorders>
            <w:shd w:val="clear" w:color="DBE5F1" w:fill="DBE5F1"/>
            <w:noWrap/>
            <w:vAlign w:val="bottom"/>
            <w:hideMark/>
          </w:tcPr>
          <w:p w:rsidR="00FE3C73" w:rsidRPr="00FE3C73" w:rsidRDefault="00FE3C73" w:rsidP="00FE3C73">
            <w:pPr>
              <w:spacing w:after="0" w:line="240" w:lineRule="auto"/>
              <w:jc w:val="center"/>
              <w:rPr>
                <w:rFonts w:ascii="Calibri" w:eastAsia="Times New Roman" w:hAnsi="Calibri" w:cs="Times New Roman"/>
                <w:color w:val="000000"/>
                <w:lang w:eastAsia="tr-TR"/>
              </w:rPr>
            </w:pPr>
            <w:r w:rsidRPr="00FE3C73">
              <w:rPr>
                <w:rFonts w:ascii="Calibri" w:eastAsia="Times New Roman" w:hAnsi="Calibri" w:cs="Times New Roman"/>
                <w:color w:val="000000"/>
                <w:lang w:eastAsia="tr-TR"/>
              </w:rPr>
              <w:t>KOP</w:t>
            </w:r>
          </w:p>
        </w:tc>
      </w:tr>
      <w:tr w:rsidR="00FE3C73" w:rsidRPr="00FE3C73" w:rsidTr="00A87DF3">
        <w:trPr>
          <w:trHeight w:val="323"/>
        </w:trPr>
        <w:tc>
          <w:tcPr>
            <w:tcW w:w="2883"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E3C73" w:rsidRPr="00FE3C73" w:rsidRDefault="00FE3C73" w:rsidP="00FE3C73">
            <w:pPr>
              <w:spacing w:after="0" w:line="240" w:lineRule="auto"/>
              <w:rPr>
                <w:rFonts w:ascii="Calibri" w:eastAsia="Times New Roman" w:hAnsi="Calibri" w:cs="Times New Roman"/>
                <w:color w:val="000000"/>
                <w:lang w:eastAsia="tr-TR"/>
              </w:rPr>
            </w:pPr>
            <w:r w:rsidRPr="00FE3C73">
              <w:rPr>
                <w:rFonts w:ascii="Calibri" w:eastAsia="Times New Roman" w:hAnsi="Calibri" w:cs="Times New Roman"/>
                <w:color w:val="000000"/>
                <w:lang w:eastAsia="tr-TR"/>
              </w:rPr>
              <w:t>SPOR</w:t>
            </w:r>
          </w:p>
        </w:tc>
        <w:tc>
          <w:tcPr>
            <w:tcW w:w="20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3C73" w:rsidRPr="00FE3C73" w:rsidRDefault="00507CF6" w:rsidP="00FE3C73">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1</w:t>
            </w:r>
            <w:r w:rsidR="00FE3C73" w:rsidRPr="00FE3C73">
              <w:rPr>
                <w:rFonts w:ascii="Calibri" w:eastAsia="Times New Roman" w:hAnsi="Calibri" w:cs="Times New Roman"/>
                <w:color w:val="000000"/>
                <w:lang w:eastAsia="tr-TR"/>
              </w:rPr>
              <w:t>%</w:t>
            </w:r>
          </w:p>
        </w:tc>
        <w:tc>
          <w:tcPr>
            <w:tcW w:w="19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3C73" w:rsidRPr="00FE3C73" w:rsidRDefault="003E6E79" w:rsidP="00FE3C73">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5871.11</w:t>
            </w:r>
          </w:p>
        </w:tc>
        <w:tc>
          <w:tcPr>
            <w:tcW w:w="2289"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FE3C73" w:rsidRPr="00FE3C73" w:rsidRDefault="00FE3C73" w:rsidP="00FE3C73">
            <w:pPr>
              <w:spacing w:after="0" w:line="240" w:lineRule="auto"/>
              <w:jc w:val="center"/>
              <w:rPr>
                <w:rFonts w:ascii="Calibri" w:eastAsia="Times New Roman" w:hAnsi="Calibri" w:cs="Times New Roman"/>
                <w:color w:val="000000"/>
                <w:lang w:eastAsia="tr-TR"/>
              </w:rPr>
            </w:pPr>
            <w:r w:rsidRPr="00FE3C73">
              <w:rPr>
                <w:rFonts w:ascii="Calibri" w:eastAsia="Times New Roman" w:hAnsi="Calibri" w:cs="Times New Roman"/>
                <w:color w:val="000000"/>
                <w:lang w:eastAsia="tr-TR"/>
              </w:rPr>
              <w:t>DOP</w:t>
            </w:r>
          </w:p>
        </w:tc>
      </w:tr>
      <w:tr w:rsidR="00FE3C73" w:rsidRPr="00FE3C73" w:rsidTr="00A87DF3">
        <w:trPr>
          <w:trHeight w:val="323"/>
        </w:trPr>
        <w:tc>
          <w:tcPr>
            <w:tcW w:w="2883"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FE3C73" w:rsidRPr="00FE3C73" w:rsidRDefault="00FE3C73" w:rsidP="00FE3C73">
            <w:pPr>
              <w:spacing w:after="0" w:line="240" w:lineRule="auto"/>
              <w:rPr>
                <w:rFonts w:ascii="Calibri" w:eastAsia="Times New Roman" w:hAnsi="Calibri" w:cs="Times New Roman"/>
                <w:color w:val="000000"/>
                <w:lang w:eastAsia="tr-TR"/>
              </w:rPr>
            </w:pPr>
            <w:r w:rsidRPr="00FE3C73">
              <w:rPr>
                <w:rFonts w:ascii="Calibri" w:eastAsia="Times New Roman" w:hAnsi="Calibri" w:cs="Times New Roman"/>
                <w:color w:val="000000"/>
                <w:lang w:eastAsia="tr-TR"/>
              </w:rPr>
              <w:t>T</w:t>
            </w:r>
            <w:r w:rsidR="00A87DF3">
              <w:rPr>
                <w:rFonts w:ascii="Calibri" w:eastAsia="Times New Roman" w:hAnsi="Calibri" w:cs="Times New Roman"/>
                <w:color w:val="000000"/>
                <w:lang w:eastAsia="tr-TR"/>
              </w:rPr>
              <w:t xml:space="preserve">EKNİK </w:t>
            </w:r>
            <w:r w:rsidRPr="00FE3C73">
              <w:rPr>
                <w:rFonts w:ascii="Calibri" w:eastAsia="Times New Roman" w:hAnsi="Calibri" w:cs="Times New Roman"/>
                <w:color w:val="000000"/>
                <w:lang w:eastAsia="tr-TR"/>
              </w:rPr>
              <w:t>A</w:t>
            </w:r>
            <w:r w:rsidR="00A87DF3">
              <w:rPr>
                <w:rFonts w:ascii="Calibri" w:eastAsia="Times New Roman" w:hAnsi="Calibri" w:cs="Times New Roman"/>
                <w:color w:val="000000"/>
                <w:lang w:eastAsia="tr-TR"/>
              </w:rPr>
              <w:t>LT</w:t>
            </w:r>
            <w:r w:rsidRPr="00FE3C73">
              <w:rPr>
                <w:rFonts w:ascii="Calibri" w:eastAsia="Times New Roman" w:hAnsi="Calibri" w:cs="Times New Roman"/>
                <w:color w:val="000000"/>
                <w:lang w:eastAsia="tr-TR"/>
              </w:rPr>
              <w:t>Y</w:t>
            </w:r>
            <w:r w:rsidR="00A87DF3">
              <w:rPr>
                <w:rFonts w:ascii="Calibri" w:eastAsia="Times New Roman" w:hAnsi="Calibri" w:cs="Times New Roman"/>
                <w:color w:val="000000"/>
                <w:lang w:eastAsia="tr-TR"/>
              </w:rPr>
              <w:t>API</w:t>
            </w:r>
          </w:p>
        </w:tc>
        <w:tc>
          <w:tcPr>
            <w:tcW w:w="2098"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FE3C73" w:rsidRPr="00FE3C73" w:rsidRDefault="00507CF6" w:rsidP="00FE3C73">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0.1</w:t>
            </w:r>
            <w:r w:rsidR="00FE3C73" w:rsidRPr="00FE3C73">
              <w:rPr>
                <w:rFonts w:ascii="Calibri" w:eastAsia="Times New Roman" w:hAnsi="Calibri" w:cs="Times New Roman"/>
                <w:color w:val="000000"/>
                <w:lang w:eastAsia="tr-TR"/>
              </w:rPr>
              <w:t>%</w:t>
            </w:r>
          </w:p>
        </w:tc>
        <w:tc>
          <w:tcPr>
            <w:tcW w:w="1907"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FE3C73" w:rsidRPr="00FE3C73" w:rsidRDefault="003E6E79" w:rsidP="00FE3C73">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2557.99</w:t>
            </w:r>
          </w:p>
        </w:tc>
        <w:tc>
          <w:tcPr>
            <w:tcW w:w="2289" w:type="dxa"/>
            <w:tcBorders>
              <w:top w:val="single" w:sz="4" w:space="0" w:color="auto"/>
              <w:left w:val="single" w:sz="4" w:space="0" w:color="auto"/>
              <w:bottom w:val="single" w:sz="4" w:space="0" w:color="auto"/>
              <w:right w:val="single" w:sz="8" w:space="0" w:color="auto"/>
            </w:tcBorders>
            <w:shd w:val="clear" w:color="DBE5F1" w:fill="DBE5F1"/>
            <w:noWrap/>
            <w:vAlign w:val="bottom"/>
            <w:hideMark/>
          </w:tcPr>
          <w:p w:rsidR="00FE3C73" w:rsidRPr="00FE3C73" w:rsidRDefault="00FE3C73" w:rsidP="00FE3C73">
            <w:pPr>
              <w:spacing w:after="0" w:line="240" w:lineRule="auto"/>
              <w:jc w:val="center"/>
              <w:rPr>
                <w:rFonts w:ascii="Calibri" w:eastAsia="Times New Roman" w:hAnsi="Calibri" w:cs="Times New Roman"/>
                <w:color w:val="000000"/>
                <w:lang w:eastAsia="tr-TR"/>
              </w:rPr>
            </w:pPr>
            <w:r w:rsidRPr="00FE3C73">
              <w:rPr>
                <w:rFonts w:ascii="Calibri" w:eastAsia="Times New Roman" w:hAnsi="Calibri" w:cs="Times New Roman"/>
                <w:color w:val="000000"/>
                <w:lang w:eastAsia="tr-TR"/>
              </w:rPr>
              <w:t>KOP</w:t>
            </w:r>
          </w:p>
        </w:tc>
      </w:tr>
      <w:tr w:rsidR="00FE3C73" w:rsidRPr="00FE3C73" w:rsidTr="00A87DF3">
        <w:trPr>
          <w:trHeight w:val="323"/>
        </w:trPr>
        <w:tc>
          <w:tcPr>
            <w:tcW w:w="2883"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E3C73" w:rsidRPr="00FE3C73" w:rsidRDefault="003E6E79" w:rsidP="00FE3C73">
            <w:pPr>
              <w:spacing w:after="0" w:line="240" w:lineRule="auto"/>
              <w:rPr>
                <w:rFonts w:ascii="Calibri" w:eastAsia="Times New Roman" w:hAnsi="Calibri" w:cs="Times New Roman"/>
                <w:color w:val="000000"/>
                <w:lang w:eastAsia="tr-TR"/>
              </w:rPr>
            </w:pPr>
            <w:r>
              <w:rPr>
                <w:rFonts w:ascii="Calibri" w:eastAsia="Times New Roman" w:hAnsi="Calibri" w:cs="Times New Roman"/>
                <w:color w:val="000000"/>
                <w:lang w:eastAsia="tr-TR"/>
              </w:rPr>
              <w:t>TİCARET</w:t>
            </w:r>
          </w:p>
        </w:tc>
        <w:tc>
          <w:tcPr>
            <w:tcW w:w="20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3C73" w:rsidRPr="00FE3C73" w:rsidRDefault="00507CF6" w:rsidP="00507CF6">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1</w:t>
            </w:r>
            <w:r w:rsidR="00FE3C73" w:rsidRPr="00FE3C73">
              <w:rPr>
                <w:rFonts w:ascii="Calibri" w:eastAsia="Times New Roman" w:hAnsi="Calibri" w:cs="Times New Roman"/>
                <w:color w:val="000000"/>
                <w:lang w:eastAsia="tr-TR"/>
              </w:rPr>
              <w:t>%</w:t>
            </w:r>
          </w:p>
        </w:tc>
        <w:tc>
          <w:tcPr>
            <w:tcW w:w="19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3C73" w:rsidRPr="00FE3C73" w:rsidRDefault="003E6E79" w:rsidP="00FE3C73">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20506.08</w:t>
            </w:r>
          </w:p>
        </w:tc>
        <w:tc>
          <w:tcPr>
            <w:tcW w:w="2289"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FE3C73" w:rsidRPr="00FE3C73" w:rsidRDefault="003E6E79" w:rsidP="00FE3C73">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TAHSİS</w:t>
            </w:r>
          </w:p>
        </w:tc>
      </w:tr>
      <w:tr w:rsidR="00FE3C73" w:rsidRPr="00FE3C73" w:rsidTr="00A87DF3">
        <w:trPr>
          <w:trHeight w:val="323"/>
        </w:trPr>
        <w:tc>
          <w:tcPr>
            <w:tcW w:w="2883"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FE3C73" w:rsidRPr="00FE3C73" w:rsidRDefault="003E6E79" w:rsidP="00FE3C73">
            <w:pPr>
              <w:spacing w:after="0" w:line="240" w:lineRule="auto"/>
              <w:rPr>
                <w:rFonts w:ascii="Calibri" w:eastAsia="Times New Roman" w:hAnsi="Calibri" w:cs="Times New Roman"/>
                <w:color w:val="000000"/>
                <w:lang w:eastAsia="tr-TR"/>
              </w:rPr>
            </w:pPr>
            <w:r>
              <w:rPr>
                <w:rFonts w:ascii="Calibri" w:eastAsia="Times New Roman" w:hAnsi="Calibri" w:cs="Times New Roman"/>
                <w:color w:val="000000"/>
                <w:lang w:eastAsia="tr-TR"/>
              </w:rPr>
              <w:t>AĞAÇLANDIRILACAK</w:t>
            </w:r>
          </w:p>
        </w:tc>
        <w:tc>
          <w:tcPr>
            <w:tcW w:w="2098"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FE3C73" w:rsidRPr="00FE3C73" w:rsidRDefault="00507CF6" w:rsidP="00FE3C73">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4</w:t>
            </w:r>
            <w:r w:rsidR="00FE3C73" w:rsidRPr="00FE3C73">
              <w:rPr>
                <w:rFonts w:ascii="Calibri" w:eastAsia="Times New Roman" w:hAnsi="Calibri" w:cs="Times New Roman"/>
                <w:color w:val="000000"/>
                <w:lang w:eastAsia="tr-TR"/>
              </w:rPr>
              <w:t>%</w:t>
            </w:r>
          </w:p>
        </w:tc>
        <w:tc>
          <w:tcPr>
            <w:tcW w:w="1907"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FE3C73" w:rsidRPr="00FE3C73" w:rsidRDefault="003E6E79" w:rsidP="00FE3C73">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35216.42</w:t>
            </w:r>
          </w:p>
        </w:tc>
        <w:tc>
          <w:tcPr>
            <w:tcW w:w="2289" w:type="dxa"/>
            <w:tcBorders>
              <w:top w:val="single" w:sz="4" w:space="0" w:color="auto"/>
              <w:left w:val="single" w:sz="4" w:space="0" w:color="auto"/>
              <w:bottom w:val="single" w:sz="4" w:space="0" w:color="auto"/>
              <w:right w:val="single" w:sz="8" w:space="0" w:color="auto"/>
            </w:tcBorders>
            <w:shd w:val="clear" w:color="DBE5F1" w:fill="DBE5F1"/>
            <w:noWrap/>
            <w:vAlign w:val="bottom"/>
            <w:hideMark/>
          </w:tcPr>
          <w:p w:rsidR="00FE3C73" w:rsidRPr="00FE3C73" w:rsidRDefault="00FE3C73" w:rsidP="00FE3C73">
            <w:pPr>
              <w:spacing w:after="0" w:line="240" w:lineRule="auto"/>
              <w:jc w:val="center"/>
              <w:rPr>
                <w:rFonts w:ascii="Calibri" w:eastAsia="Times New Roman" w:hAnsi="Calibri" w:cs="Times New Roman"/>
                <w:color w:val="000000"/>
                <w:lang w:eastAsia="tr-TR"/>
              </w:rPr>
            </w:pPr>
            <w:r w:rsidRPr="00FE3C73">
              <w:rPr>
                <w:rFonts w:ascii="Calibri" w:eastAsia="Times New Roman" w:hAnsi="Calibri" w:cs="Times New Roman"/>
                <w:color w:val="000000"/>
                <w:lang w:eastAsia="tr-TR"/>
              </w:rPr>
              <w:t>KOP</w:t>
            </w:r>
          </w:p>
        </w:tc>
      </w:tr>
      <w:tr w:rsidR="00FE3C73" w:rsidRPr="00FE3C73" w:rsidTr="00A87DF3">
        <w:trPr>
          <w:trHeight w:val="323"/>
        </w:trPr>
        <w:tc>
          <w:tcPr>
            <w:tcW w:w="2883"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E3C73" w:rsidRPr="00FE3C73" w:rsidRDefault="00FE3C73" w:rsidP="00FE3C73">
            <w:pPr>
              <w:spacing w:after="0" w:line="240" w:lineRule="auto"/>
              <w:rPr>
                <w:rFonts w:ascii="Calibri" w:eastAsia="Times New Roman" w:hAnsi="Calibri" w:cs="Times New Roman"/>
                <w:color w:val="000000"/>
                <w:lang w:eastAsia="tr-TR"/>
              </w:rPr>
            </w:pPr>
            <w:r w:rsidRPr="00FE3C73">
              <w:rPr>
                <w:rFonts w:ascii="Calibri" w:eastAsia="Times New Roman" w:hAnsi="Calibri" w:cs="Times New Roman"/>
                <w:color w:val="000000"/>
                <w:lang w:eastAsia="tr-TR"/>
              </w:rPr>
              <w:t>YEŞİL</w:t>
            </w:r>
          </w:p>
        </w:tc>
        <w:tc>
          <w:tcPr>
            <w:tcW w:w="20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3C73" w:rsidRPr="00FE3C73" w:rsidRDefault="00507CF6" w:rsidP="00FE3C73">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17</w:t>
            </w:r>
            <w:r w:rsidR="00FE3C73" w:rsidRPr="00FE3C73">
              <w:rPr>
                <w:rFonts w:ascii="Calibri" w:eastAsia="Times New Roman" w:hAnsi="Calibri" w:cs="Times New Roman"/>
                <w:color w:val="000000"/>
                <w:lang w:eastAsia="tr-TR"/>
              </w:rPr>
              <w:t>%</w:t>
            </w:r>
          </w:p>
        </w:tc>
        <w:tc>
          <w:tcPr>
            <w:tcW w:w="19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3C73" w:rsidRPr="00FE3C73" w:rsidRDefault="003E6E79" w:rsidP="00FE3C73">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166153.8</w:t>
            </w:r>
          </w:p>
        </w:tc>
        <w:tc>
          <w:tcPr>
            <w:tcW w:w="2289"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FE3C73" w:rsidRPr="00FE3C73" w:rsidRDefault="00FE3C73" w:rsidP="00FE3C73">
            <w:pPr>
              <w:spacing w:after="0" w:line="240" w:lineRule="auto"/>
              <w:jc w:val="center"/>
              <w:rPr>
                <w:rFonts w:ascii="Calibri" w:eastAsia="Times New Roman" w:hAnsi="Calibri" w:cs="Times New Roman"/>
                <w:color w:val="000000"/>
                <w:lang w:eastAsia="tr-TR"/>
              </w:rPr>
            </w:pPr>
            <w:r w:rsidRPr="00FE3C73">
              <w:rPr>
                <w:rFonts w:ascii="Calibri" w:eastAsia="Times New Roman" w:hAnsi="Calibri" w:cs="Times New Roman"/>
                <w:color w:val="000000"/>
                <w:lang w:eastAsia="tr-TR"/>
              </w:rPr>
              <w:t>DOP</w:t>
            </w:r>
          </w:p>
        </w:tc>
      </w:tr>
      <w:tr w:rsidR="00FE3C73" w:rsidRPr="00FE3C73" w:rsidTr="00A87DF3">
        <w:trPr>
          <w:trHeight w:val="323"/>
        </w:trPr>
        <w:tc>
          <w:tcPr>
            <w:tcW w:w="2883"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FE3C73" w:rsidRPr="00FE3C73" w:rsidRDefault="00A87DF3" w:rsidP="00FE3C73">
            <w:pPr>
              <w:spacing w:after="0" w:line="240" w:lineRule="auto"/>
              <w:rPr>
                <w:rFonts w:ascii="Calibri" w:eastAsia="Times New Roman" w:hAnsi="Calibri" w:cs="Times New Roman"/>
                <w:color w:val="000000"/>
                <w:lang w:eastAsia="tr-TR"/>
              </w:rPr>
            </w:pPr>
            <w:r>
              <w:rPr>
                <w:rFonts w:ascii="Calibri" w:eastAsia="Times New Roman" w:hAnsi="Calibri" w:cs="Times New Roman"/>
                <w:color w:val="000000"/>
                <w:lang w:eastAsia="tr-TR"/>
              </w:rPr>
              <w:t>Tİ</w:t>
            </w:r>
            <w:r w:rsidR="00FE3C73" w:rsidRPr="00FE3C73">
              <w:rPr>
                <w:rFonts w:ascii="Calibri" w:eastAsia="Times New Roman" w:hAnsi="Calibri" w:cs="Times New Roman"/>
                <w:color w:val="000000"/>
                <w:lang w:eastAsia="tr-TR"/>
              </w:rPr>
              <w:t>C</w:t>
            </w:r>
            <w:r>
              <w:rPr>
                <w:rFonts w:ascii="Calibri" w:eastAsia="Times New Roman" w:hAnsi="Calibri" w:cs="Times New Roman"/>
                <w:color w:val="000000"/>
                <w:lang w:eastAsia="tr-TR"/>
              </w:rPr>
              <w:t>ARET+</w:t>
            </w:r>
            <w:r w:rsidR="00FE3C73" w:rsidRPr="00FE3C73">
              <w:rPr>
                <w:rFonts w:ascii="Calibri" w:eastAsia="Times New Roman" w:hAnsi="Calibri" w:cs="Times New Roman"/>
                <w:color w:val="000000"/>
                <w:lang w:eastAsia="tr-TR"/>
              </w:rPr>
              <w:t>KON</w:t>
            </w:r>
            <w:r>
              <w:rPr>
                <w:rFonts w:ascii="Calibri" w:eastAsia="Times New Roman" w:hAnsi="Calibri" w:cs="Times New Roman"/>
                <w:color w:val="000000"/>
                <w:lang w:eastAsia="tr-TR"/>
              </w:rPr>
              <w:t>UT</w:t>
            </w:r>
          </w:p>
        </w:tc>
        <w:tc>
          <w:tcPr>
            <w:tcW w:w="2098"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FE3C73" w:rsidRPr="00FE3C73" w:rsidRDefault="00507CF6" w:rsidP="00FE3C73">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6</w:t>
            </w:r>
            <w:r w:rsidR="00FE3C73" w:rsidRPr="00FE3C73">
              <w:rPr>
                <w:rFonts w:ascii="Calibri" w:eastAsia="Times New Roman" w:hAnsi="Calibri" w:cs="Times New Roman"/>
                <w:color w:val="000000"/>
                <w:lang w:eastAsia="tr-TR"/>
              </w:rPr>
              <w:t>%</w:t>
            </w:r>
          </w:p>
        </w:tc>
        <w:tc>
          <w:tcPr>
            <w:tcW w:w="1907"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FE3C73" w:rsidRPr="00FE3C73" w:rsidRDefault="003E6E79" w:rsidP="00FE3C73">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54182.54</w:t>
            </w:r>
          </w:p>
        </w:tc>
        <w:tc>
          <w:tcPr>
            <w:tcW w:w="2289" w:type="dxa"/>
            <w:tcBorders>
              <w:top w:val="single" w:sz="4" w:space="0" w:color="auto"/>
              <w:left w:val="single" w:sz="4" w:space="0" w:color="auto"/>
              <w:bottom w:val="single" w:sz="4" w:space="0" w:color="auto"/>
              <w:right w:val="single" w:sz="8" w:space="0" w:color="auto"/>
            </w:tcBorders>
            <w:shd w:val="clear" w:color="DBE5F1" w:fill="DBE5F1"/>
            <w:noWrap/>
            <w:vAlign w:val="bottom"/>
            <w:hideMark/>
          </w:tcPr>
          <w:p w:rsidR="00FE3C73" w:rsidRPr="00FE3C73" w:rsidRDefault="00FE3C73" w:rsidP="00FE3C73">
            <w:pPr>
              <w:spacing w:after="0" w:line="240" w:lineRule="auto"/>
              <w:jc w:val="center"/>
              <w:rPr>
                <w:rFonts w:ascii="Calibri" w:eastAsia="Times New Roman" w:hAnsi="Calibri" w:cs="Times New Roman"/>
                <w:color w:val="000000"/>
                <w:lang w:eastAsia="tr-TR"/>
              </w:rPr>
            </w:pPr>
            <w:r w:rsidRPr="00FE3C73">
              <w:rPr>
                <w:rFonts w:ascii="Calibri" w:eastAsia="Times New Roman" w:hAnsi="Calibri" w:cs="Times New Roman"/>
                <w:color w:val="000000"/>
                <w:lang w:eastAsia="tr-TR"/>
              </w:rPr>
              <w:t>TAHSİS</w:t>
            </w:r>
          </w:p>
        </w:tc>
      </w:tr>
      <w:tr w:rsidR="00FE3C73" w:rsidRPr="00FE3C73" w:rsidTr="00A87DF3">
        <w:trPr>
          <w:trHeight w:val="323"/>
        </w:trPr>
        <w:tc>
          <w:tcPr>
            <w:tcW w:w="2883"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FE3C73" w:rsidRPr="00FE3C73" w:rsidRDefault="00FE3C73" w:rsidP="00FE3C73">
            <w:pPr>
              <w:spacing w:after="0" w:line="240" w:lineRule="auto"/>
              <w:rPr>
                <w:rFonts w:ascii="Calibri" w:eastAsia="Times New Roman" w:hAnsi="Calibri" w:cs="Times New Roman"/>
                <w:color w:val="000000"/>
                <w:lang w:eastAsia="tr-TR"/>
              </w:rPr>
            </w:pPr>
            <w:r w:rsidRPr="00FE3C73">
              <w:rPr>
                <w:rFonts w:ascii="Calibri" w:eastAsia="Times New Roman" w:hAnsi="Calibri" w:cs="Times New Roman"/>
                <w:color w:val="000000"/>
                <w:lang w:eastAsia="tr-TR"/>
              </w:rPr>
              <w:t>İBADET</w:t>
            </w:r>
          </w:p>
        </w:tc>
        <w:tc>
          <w:tcPr>
            <w:tcW w:w="20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3C73" w:rsidRPr="00FE3C73" w:rsidRDefault="00507CF6" w:rsidP="00FE3C73">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1</w:t>
            </w:r>
            <w:r w:rsidR="00FE3C73" w:rsidRPr="00FE3C73">
              <w:rPr>
                <w:rFonts w:ascii="Calibri" w:eastAsia="Times New Roman" w:hAnsi="Calibri" w:cs="Times New Roman"/>
                <w:color w:val="000000"/>
                <w:lang w:eastAsia="tr-TR"/>
              </w:rPr>
              <w:t>%</w:t>
            </w:r>
          </w:p>
        </w:tc>
        <w:tc>
          <w:tcPr>
            <w:tcW w:w="19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3C73" w:rsidRPr="00FE3C73" w:rsidRDefault="003E6E79" w:rsidP="00FE3C73">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12665.66</w:t>
            </w:r>
          </w:p>
        </w:tc>
        <w:tc>
          <w:tcPr>
            <w:tcW w:w="2289"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FE3C73" w:rsidRPr="00FE3C73" w:rsidRDefault="00FE3C73" w:rsidP="00FE3C73">
            <w:pPr>
              <w:spacing w:after="0" w:line="240" w:lineRule="auto"/>
              <w:jc w:val="center"/>
              <w:rPr>
                <w:rFonts w:ascii="Calibri" w:eastAsia="Times New Roman" w:hAnsi="Calibri" w:cs="Times New Roman"/>
                <w:color w:val="000000"/>
                <w:lang w:eastAsia="tr-TR"/>
              </w:rPr>
            </w:pPr>
            <w:r w:rsidRPr="00FE3C73">
              <w:rPr>
                <w:rFonts w:ascii="Calibri" w:eastAsia="Times New Roman" w:hAnsi="Calibri" w:cs="Times New Roman"/>
                <w:color w:val="000000"/>
                <w:lang w:eastAsia="tr-TR"/>
              </w:rPr>
              <w:t>DOP</w:t>
            </w:r>
          </w:p>
        </w:tc>
      </w:tr>
      <w:tr w:rsidR="00FE3C73" w:rsidRPr="00FE3C73" w:rsidTr="00A87DF3">
        <w:trPr>
          <w:trHeight w:val="323"/>
        </w:trPr>
        <w:tc>
          <w:tcPr>
            <w:tcW w:w="2883" w:type="dxa"/>
            <w:tcBorders>
              <w:top w:val="single" w:sz="4" w:space="0" w:color="auto"/>
              <w:left w:val="single" w:sz="8" w:space="0" w:color="auto"/>
              <w:bottom w:val="single" w:sz="4" w:space="0" w:color="auto"/>
              <w:right w:val="single" w:sz="4" w:space="0" w:color="auto"/>
            </w:tcBorders>
            <w:shd w:val="clear" w:color="DBE5F1" w:fill="DBE5F1"/>
            <w:noWrap/>
            <w:vAlign w:val="bottom"/>
            <w:hideMark/>
          </w:tcPr>
          <w:p w:rsidR="00FE3C73" w:rsidRPr="00FE3C73" w:rsidRDefault="00FE3C73" w:rsidP="00FE3C73">
            <w:pPr>
              <w:spacing w:after="0" w:line="240" w:lineRule="auto"/>
              <w:rPr>
                <w:rFonts w:ascii="Calibri" w:eastAsia="Times New Roman" w:hAnsi="Calibri" w:cs="Times New Roman"/>
                <w:color w:val="000000"/>
                <w:lang w:eastAsia="tr-TR"/>
              </w:rPr>
            </w:pPr>
            <w:r w:rsidRPr="00FE3C73">
              <w:rPr>
                <w:rFonts w:ascii="Calibri" w:eastAsia="Times New Roman" w:hAnsi="Calibri" w:cs="Times New Roman"/>
                <w:color w:val="000000"/>
                <w:lang w:eastAsia="tr-TR"/>
              </w:rPr>
              <w:t>İLKOKUL</w:t>
            </w:r>
          </w:p>
        </w:tc>
        <w:tc>
          <w:tcPr>
            <w:tcW w:w="2098"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FE3C73" w:rsidRPr="00FE3C73" w:rsidRDefault="00507CF6" w:rsidP="00FE3C73">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2</w:t>
            </w:r>
            <w:r w:rsidR="00FE3C73" w:rsidRPr="00FE3C73">
              <w:rPr>
                <w:rFonts w:ascii="Calibri" w:eastAsia="Times New Roman" w:hAnsi="Calibri" w:cs="Times New Roman"/>
                <w:color w:val="000000"/>
                <w:lang w:eastAsia="tr-TR"/>
              </w:rPr>
              <w:t>%</w:t>
            </w:r>
          </w:p>
        </w:tc>
        <w:tc>
          <w:tcPr>
            <w:tcW w:w="1907"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FE3C73" w:rsidRPr="00FE3C73" w:rsidRDefault="003E6E79" w:rsidP="00FE3C73">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21029.04</w:t>
            </w:r>
          </w:p>
        </w:tc>
        <w:tc>
          <w:tcPr>
            <w:tcW w:w="2289" w:type="dxa"/>
            <w:tcBorders>
              <w:top w:val="single" w:sz="4" w:space="0" w:color="auto"/>
              <w:left w:val="single" w:sz="4" w:space="0" w:color="auto"/>
              <w:bottom w:val="single" w:sz="4" w:space="0" w:color="auto"/>
              <w:right w:val="single" w:sz="8" w:space="0" w:color="auto"/>
            </w:tcBorders>
            <w:shd w:val="clear" w:color="DBE5F1" w:fill="DBE5F1"/>
            <w:noWrap/>
            <w:vAlign w:val="bottom"/>
            <w:hideMark/>
          </w:tcPr>
          <w:p w:rsidR="00FE3C73" w:rsidRPr="00FE3C73" w:rsidRDefault="00FE3C73" w:rsidP="00FE3C73">
            <w:pPr>
              <w:spacing w:after="0" w:line="240" w:lineRule="auto"/>
              <w:jc w:val="center"/>
              <w:rPr>
                <w:rFonts w:ascii="Calibri" w:eastAsia="Times New Roman" w:hAnsi="Calibri" w:cs="Times New Roman"/>
                <w:color w:val="000000"/>
                <w:lang w:eastAsia="tr-TR"/>
              </w:rPr>
            </w:pPr>
            <w:r w:rsidRPr="00FE3C73">
              <w:rPr>
                <w:rFonts w:ascii="Calibri" w:eastAsia="Times New Roman" w:hAnsi="Calibri" w:cs="Times New Roman"/>
                <w:color w:val="000000"/>
                <w:lang w:eastAsia="tr-TR"/>
              </w:rPr>
              <w:t>DOP</w:t>
            </w:r>
          </w:p>
        </w:tc>
      </w:tr>
      <w:tr w:rsidR="003E6E79" w:rsidRPr="00FE3C73" w:rsidTr="00A87DF3">
        <w:trPr>
          <w:trHeight w:val="323"/>
        </w:trPr>
        <w:tc>
          <w:tcPr>
            <w:tcW w:w="2883" w:type="dxa"/>
            <w:tcBorders>
              <w:top w:val="single" w:sz="4" w:space="0" w:color="auto"/>
              <w:left w:val="single" w:sz="8" w:space="0" w:color="auto"/>
              <w:bottom w:val="single" w:sz="4" w:space="0" w:color="auto"/>
              <w:right w:val="single" w:sz="4" w:space="0" w:color="auto"/>
            </w:tcBorders>
            <w:shd w:val="clear" w:color="DBE5F1" w:fill="DBE5F1"/>
            <w:noWrap/>
            <w:vAlign w:val="bottom"/>
          </w:tcPr>
          <w:p w:rsidR="003E6E79" w:rsidRPr="00FE3C73" w:rsidRDefault="003E6E79" w:rsidP="00FE3C73">
            <w:pPr>
              <w:spacing w:after="0" w:line="240" w:lineRule="auto"/>
              <w:rPr>
                <w:rFonts w:ascii="Calibri" w:eastAsia="Times New Roman" w:hAnsi="Calibri" w:cs="Times New Roman"/>
                <w:color w:val="000000"/>
                <w:lang w:eastAsia="tr-TR"/>
              </w:rPr>
            </w:pPr>
            <w:r>
              <w:rPr>
                <w:rFonts w:ascii="Calibri" w:eastAsia="Times New Roman" w:hAnsi="Calibri" w:cs="Times New Roman"/>
                <w:color w:val="000000"/>
                <w:lang w:eastAsia="tr-TR"/>
              </w:rPr>
              <w:t>GENEL OTOPARK</w:t>
            </w:r>
          </w:p>
        </w:tc>
        <w:tc>
          <w:tcPr>
            <w:tcW w:w="2098" w:type="dxa"/>
            <w:tcBorders>
              <w:top w:val="single" w:sz="4" w:space="0" w:color="auto"/>
              <w:left w:val="single" w:sz="4" w:space="0" w:color="auto"/>
              <w:bottom w:val="single" w:sz="4" w:space="0" w:color="auto"/>
              <w:right w:val="single" w:sz="4" w:space="0" w:color="auto"/>
            </w:tcBorders>
            <w:shd w:val="clear" w:color="DBE5F1" w:fill="DBE5F1"/>
            <w:noWrap/>
            <w:vAlign w:val="bottom"/>
          </w:tcPr>
          <w:p w:rsidR="003E6E79" w:rsidRPr="00FE3C73" w:rsidRDefault="00507CF6" w:rsidP="00FE3C73">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2</w:t>
            </w:r>
          </w:p>
        </w:tc>
        <w:tc>
          <w:tcPr>
            <w:tcW w:w="1907" w:type="dxa"/>
            <w:tcBorders>
              <w:top w:val="single" w:sz="4" w:space="0" w:color="auto"/>
              <w:left w:val="single" w:sz="4" w:space="0" w:color="auto"/>
              <w:bottom w:val="single" w:sz="4" w:space="0" w:color="auto"/>
              <w:right w:val="single" w:sz="4" w:space="0" w:color="auto"/>
            </w:tcBorders>
            <w:shd w:val="clear" w:color="DBE5F1" w:fill="DBE5F1"/>
            <w:noWrap/>
            <w:vAlign w:val="bottom"/>
          </w:tcPr>
          <w:p w:rsidR="003E6E79" w:rsidRPr="00FE3C73" w:rsidRDefault="003E6E79" w:rsidP="00FE3C73">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7339.47</w:t>
            </w:r>
          </w:p>
        </w:tc>
        <w:tc>
          <w:tcPr>
            <w:tcW w:w="2289" w:type="dxa"/>
            <w:tcBorders>
              <w:top w:val="single" w:sz="4" w:space="0" w:color="auto"/>
              <w:left w:val="single" w:sz="4" w:space="0" w:color="auto"/>
              <w:bottom w:val="single" w:sz="4" w:space="0" w:color="auto"/>
              <w:right w:val="single" w:sz="8" w:space="0" w:color="auto"/>
            </w:tcBorders>
            <w:shd w:val="clear" w:color="DBE5F1" w:fill="DBE5F1"/>
            <w:noWrap/>
            <w:vAlign w:val="bottom"/>
          </w:tcPr>
          <w:p w:rsidR="003E6E79" w:rsidRPr="00FE3C73" w:rsidRDefault="003E6E79" w:rsidP="00FE3C73">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DOP</w:t>
            </w:r>
          </w:p>
        </w:tc>
      </w:tr>
      <w:tr w:rsidR="00FE3C73" w:rsidRPr="00FE3C73" w:rsidTr="00A87DF3">
        <w:trPr>
          <w:trHeight w:val="323"/>
        </w:trPr>
        <w:tc>
          <w:tcPr>
            <w:tcW w:w="2883"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rsidR="00FE3C73" w:rsidRPr="00FE3C73" w:rsidRDefault="00FE3C73" w:rsidP="00FE3C73">
            <w:pPr>
              <w:spacing w:after="0" w:line="240" w:lineRule="auto"/>
              <w:rPr>
                <w:rFonts w:ascii="Calibri" w:eastAsia="Times New Roman" w:hAnsi="Calibri" w:cs="Times New Roman"/>
                <w:color w:val="000000"/>
                <w:lang w:eastAsia="tr-TR"/>
              </w:rPr>
            </w:pPr>
            <w:r w:rsidRPr="00FE3C73">
              <w:rPr>
                <w:rFonts w:ascii="Calibri" w:eastAsia="Times New Roman" w:hAnsi="Calibri" w:cs="Times New Roman"/>
                <w:color w:val="000000"/>
                <w:lang w:eastAsia="tr-TR"/>
              </w:rPr>
              <w:t>YOL</w:t>
            </w:r>
          </w:p>
        </w:tc>
        <w:tc>
          <w:tcPr>
            <w:tcW w:w="2098" w:type="dxa"/>
            <w:tcBorders>
              <w:top w:val="single" w:sz="4" w:space="0" w:color="auto"/>
              <w:left w:val="single" w:sz="4" w:space="0" w:color="auto"/>
              <w:bottom w:val="single" w:sz="8" w:space="0" w:color="auto"/>
              <w:right w:val="single" w:sz="4" w:space="0" w:color="auto"/>
            </w:tcBorders>
            <w:shd w:val="clear" w:color="auto" w:fill="auto"/>
            <w:noWrap/>
            <w:vAlign w:val="bottom"/>
            <w:hideMark/>
          </w:tcPr>
          <w:p w:rsidR="00FE3C73" w:rsidRPr="00FE3C73" w:rsidRDefault="00507CF6" w:rsidP="00FE3C73">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14</w:t>
            </w:r>
          </w:p>
        </w:tc>
        <w:tc>
          <w:tcPr>
            <w:tcW w:w="1907" w:type="dxa"/>
            <w:tcBorders>
              <w:top w:val="single" w:sz="4" w:space="0" w:color="auto"/>
              <w:left w:val="single" w:sz="4" w:space="0" w:color="auto"/>
              <w:bottom w:val="single" w:sz="8" w:space="0" w:color="auto"/>
              <w:right w:val="single" w:sz="4" w:space="0" w:color="auto"/>
            </w:tcBorders>
            <w:shd w:val="clear" w:color="auto" w:fill="auto"/>
            <w:noWrap/>
            <w:vAlign w:val="bottom"/>
            <w:hideMark/>
          </w:tcPr>
          <w:p w:rsidR="00FE3C73" w:rsidRPr="00FE3C73" w:rsidRDefault="00FE3C73" w:rsidP="00FE3C73">
            <w:pPr>
              <w:spacing w:after="0" w:line="240" w:lineRule="auto"/>
              <w:jc w:val="center"/>
              <w:rPr>
                <w:rFonts w:ascii="Calibri" w:eastAsia="Times New Roman" w:hAnsi="Calibri" w:cs="Times New Roman"/>
                <w:color w:val="000000"/>
                <w:lang w:eastAsia="tr-TR"/>
              </w:rPr>
            </w:pPr>
            <w:r w:rsidRPr="00FE3C73">
              <w:rPr>
                <w:rFonts w:ascii="Calibri" w:eastAsia="Times New Roman" w:hAnsi="Calibri" w:cs="Times New Roman"/>
                <w:color w:val="000000"/>
                <w:lang w:eastAsia="tr-TR"/>
              </w:rPr>
              <w:t>154764</w:t>
            </w:r>
          </w:p>
        </w:tc>
        <w:tc>
          <w:tcPr>
            <w:tcW w:w="2289" w:type="dxa"/>
            <w:tcBorders>
              <w:top w:val="single" w:sz="4" w:space="0" w:color="auto"/>
              <w:left w:val="single" w:sz="4" w:space="0" w:color="auto"/>
              <w:bottom w:val="single" w:sz="8" w:space="0" w:color="auto"/>
              <w:right w:val="single" w:sz="8" w:space="0" w:color="auto"/>
            </w:tcBorders>
            <w:shd w:val="clear" w:color="auto" w:fill="auto"/>
            <w:noWrap/>
            <w:vAlign w:val="bottom"/>
            <w:hideMark/>
          </w:tcPr>
          <w:p w:rsidR="00FE3C73" w:rsidRPr="00FE3C73" w:rsidRDefault="00FE3C73" w:rsidP="00DC4FBF">
            <w:pPr>
              <w:keepNext/>
              <w:spacing w:after="0" w:line="240" w:lineRule="auto"/>
              <w:jc w:val="center"/>
              <w:rPr>
                <w:rFonts w:ascii="Calibri" w:eastAsia="Times New Roman" w:hAnsi="Calibri" w:cs="Times New Roman"/>
                <w:color w:val="000000"/>
                <w:lang w:eastAsia="tr-TR"/>
              </w:rPr>
            </w:pPr>
            <w:r w:rsidRPr="00FE3C73">
              <w:rPr>
                <w:rFonts w:ascii="Calibri" w:eastAsia="Times New Roman" w:hAnsi="Calibri" w:cs="Times New Roman"/>
                <w:color w:val="000000"/>
                <w:lang w:eastAsia="tr-TR"/>
              </w:rPr>
              <w:t>DOP</w:t>
            </w:r>
          </w:p>
        </w:tc>
      </w:tr>
    </w:tbl>
    <w:p w:rsidR="00FE3C73" w:rsidRPr="00DC4FBF" w:rsidRDefault="00DC4FBF" w:rsidP="00DC4FBF">
      <w:pPr>
        <w:pStyle w:val="ResimYazs"/>
        <w:jc w:val="center"/>
        <w:rPr>
          <w:rFonts w:ascii="Times New Roman" w:hAnsi="Times New Roman" w:cs="Times New Roman"/>
          <w:b/>
          <w:i w:val="0"/>
          <w:color w:val="000000" w:themeColor="text1"/>
          <w:sz w:val="20"/>
          <w:szCs w:val="20"/>
        </w:rPr>
      </w:pPr>
      <w:bookmarkStart w:id="85" w:name="_Toc427156470"/>
      <w:r w:rsidRPr="00DC4FBF">
        <w:rPr>
          <w:rFonts w:ascii="Times New Roman" w:hAnsi="Times New Roman" w:cs="Times New Roman"/>
          <w:b/>
          <w:i w:val="0"/>
          <w:color w:val="000000" w:themeColor="text1"/>
          <w:sz w:val="20"/>
          <w:szCs w:val="20"/>
        </w:rPr>
        <w:t xml:space="preserve">Tablo </w:t>
      </w:r>
      <w:r w:rsidR="001B0FEC" w:rsidRPr="00DC4FBF">
        <w:rPr>
          <w:rFonts w:ascii="Times New Roman" w:hAnsi="Times New Roman" w:cs="Times New Roman"/>
          <w:b/>
          <w:i w:val="0"/>
          <w:color w:val="000000" w:themeColor="text1"/>
          <w:sz w:val="20"/>
          <w:szCs w:val="20"/>
        </w:rPr>
        <w:fldChar w:fldCharType="begin"/>
      </w:r>
      <w:r w:rsidRPr="00DC4FBF">
        <w:rPr>
          <w:rFonts w:ascii="Times New Roman" w:hAnsi="Times New Roman" w:cs="Times New Roman"/>
          <w:b/>
          <w:i w:val="0"/>
          <w:color w:val="000000" w:themeColor="text1"/>
          <w:sz w:val="20"/>
          <w:szCs w:val="20"/>
        </w:rPr>
        <w:instrText xml:space="preserve"> SEQ Tablo \* ARABIC </w:instrText>
      </w:r>
      <w:r w:rsidR="001B0FEC" w:rsidRPr="00DC4FBF">
        <w:rPr>
          <w:rFonts w:ascii="Times New Roman" w:hAnsi="Times New Roman" w:cs="Times New Roman"/>
          <w:b/>
          <w:i w:val="0"/>
          <w:color w:val="000000" w:themeColor="text1"/>
          <w:sz w:val="20"/>
          <w:szCs w:val="20"/>
        </w:rPr>
        <w:fldChar w:fldCharType="separate"/>
      </w:r>
      <w:r w:rsidR="004E3199">
        <w:rPr>
          <w:rFonts w:ascii="Times New Roman" w:hAnsi="Times New Roman" w:cs="Times New Roman"/>
          <w:b/>
          <w:i w:val="0"/>
          <w:noProof/>
          <w:color w:val="000000" w:themeColor="text1"/>
          <w:sz w:val="20"/>
          <w:szCs w:val="20"/>
        </w:rPr>
        <w:t>10</w:t>
      </w:r>
      <w:r w:rsidR="001B0FEC" w:rsidRPr="00DC4FBF">
        <w:rPr>
          <w:rFonts w:ascii="Times New Roman" w:hAnsi="Times New Roman" w:cs="Times New Roman"/>
          <w:b/>
          <w:i w:val="0"/>
          <w:color w:val="000000" w:themeColor="text1"/>
          <w:sz w:val="20"/>
          <w:szCs w:val="20"/>
        </w:rPr>
        <w:fldChar w:fldCharType="end"/>
      </w:r>
      <w:r w:rsidRPr="00DC4FBF">
        <w:rPr>
          <w:rFonts w:ascii="Times New Roman" w:hAnsi="Times New Roman" w:cs="Times New Roman"/>
          <w:b/>
          <w:i w:val="0"/>
          <w:color w:val="000000" w:themeColor="text1"/>
          <w:sz w:val="20"/>
          <w:szCs w:val="20"/>
        </w:rPr>
        <w:t>:Alan Dağılımı</w:t>
      </w:r>
      <w:bookmarkEnd w:id="85"/>
    </w:p>
    <w:tbl>
      <w:tblPr>
        <w:tblW w:w="9153" w:type="dxa"/>
        <w:tblInd w:w="55" w:type="dxa"/>
        <w:tblCellMar>
          <w:left w:w="70" w:type="dxa"/>
          <w:right w:w="70" w:type="dxa"/>
        </w:tblCellMar>
        <w:tblLook w:val="04A0"/>
      </w:tblPr>
      <w:tblGrid>
        <w:gridCol w:w="3075"/>
        <w:gridCol w:w="3065"/>
        <w:gridCol w:w="3013"/>
      </w:tblGrid>
      <w:tr w:rsidR="00FD35A4" w:rsidRPr="00FD35A4" w:rsidTr="00A87DF3">
        <w:trPr>
          <w:trHeight w:val="391"/>
        </w:trPr>
        <w:tc>
          <w:tcPr>
            <w:tcW w:w="3075" w:type="dxa"/>
            <w:tcBorders>
              <w:top w:val="single" w:sz="12" w:space="0" w:color="auto"/>
              <w:left w:val="single" w:sz="12" w:space="0" w:color="auto"/>
              <w:bottom w:val="single" w:sz="4" w:space="0" w:color="auto"/>
              <w:right w:val="single" w:sz="4" w:space="0" w:color="auto"/>
            </w:tcBorders>
            <w:shd w:val="clear" w:color="4F81BD" w:fill="4F81BD"/>
            <w:noWrap/>
            <w:vAlign w:val="bottom"/>
            <w:hideMark/>
          </w:tcPr>
          <w:p w:rsidR="00FD35A4" w:rsidRPr="00FD35A4" w:rsidRDefault="00FD35A4" w:rsidP="00FD35A4">
            <w:pPr>
              <w:spacing w:after="0" w:line="240" w:lineRule="auto"/>
              <w:rPr>
                <w:rFonts w:ascii="Calibri" w:eastAsia="Times New Roman" w:hAnsi="Calibri" w:cs="Times New Roman"/>
                <w:b/>
                <w:bCs/>
                <w:color w:val="FFFFFF"/>
                <w:lang w:eastAsia="tr-TR"/>
              </w:rPr>
            </w:pPr>
          </w:p>
        </w:tc>
        <w:tc>
          <w:tcPr>
            <w:tcW w:w="3065" w:type="dxa"/>
            <w:tcBorders>
              <w:top w:val="single" w:sz="12" w:space="0" w:color="auto"/>
              <w:left w:val="single" w:sz="4" w:space="0" w:color="auto"/>
              <w:bottom w:val="single" w:sz="4" w:space="0" w:color="auto"/>
              <w:right w:val="single" w:sz="4" w:space="0" w:color="auto"/>
            </w:tcBorders>
            <w:shd w:val="clear" w:color="4F81BD" w:fill="4F81BD"/>
            <w:noWrap/>
            <w:vAlign w:val="bottom"/>
            <w:hideMark/>
          </w:tcPr>
          <w:p w:rsidR="00FD35A4" w:rsidRPr="00FD35A4" w:rsidRDefault="00FD35A4" w:rsidP="00FD35A4">
            <w:pPr>
              <w:spacing w:after="0" w:line="240" w:lineRule="auto"/>
              <w:jc w:val="center"/>
              <w:rPr>
                <w:rFonts w:ascii="Calibri" w:eastAsia="Times New Roman" w:hAnsi="Calibri" w:cs="Times New Roman"/>
                <w:b/>
                <w:bCs/>
                <w:color w:val="FFFFFF"/>
                <w:lang w:eastAsia="tr-TR"/>
              </w:rPr>
            </w:pPr>
            <w:r w:rsidRPr="00FD35A4">
              <w:rPr>
                <w:rFonts w:ascii="Calibri" w:eastAsia="Times New Roman" w:hAnsi="Calibri" w:cs="Times New Roman"/>
                <w:b/>
                <w:bCs/>
                <w:color w:val="FFFFFF"/>
                <w:lang w:eastAsia="tr-TR"/>
              </w:rPr>
              <w:t>ALAN</w:t>
            </w:r>
          </w:p>
        </w:tc>
        <w:tc>
          <w:tcPr>
            <w:tcW w:w="3013" w:type="dxa"/>
            <w:tcBorders>
              <w:top w:val="single" w:sz="12" w:space="0" w:color="auto"/>
              <w:left w:val="single" w:sz="4" w:space="0" w:color="auto"/>
              <w:bottom w:val="single" w:sz="4" w:space="0" w:color="auto"/>
              <w:right w:val="single" w:sz="12" w:space="0" w:color="auto"/>
            </w:tcBorders>
            <w:shd w:val="clear" w:color="4F81BD" w:fill="4F81BD"/>
            <w:noWrap/>
            <w:vAlign w:val="bottom"/>
            <w:hideMark/>
          </w:tcPr>
          <w:p w:rsidR="00FD35A4" w:rsidRPr="00FD35A4" w:rsidRDefault="00FD35A4" w:rsidP="00FD35A4">
            <w:pPr>
              <w:spacing w:after="0" w:line="240" w:lineRule="auto"/>
              <w:jc w:val="center"/>
              <w:rPr>
                <w:rFonts w:ascii="Calibri" w:eastAsia="Times New Roman" w:hAnsi="Calibri" w:cs="Times New Roman"/>
                <w:b/>
                <w:bCs/>
                <w:color w:val="FFFFFF"/>
                <w:lang w:eastAsia="tr-TR"/>
              </w:rPr>
            </w:pPr>
            <w:r w:rsidRPr="00FD35A4">
              <w:rPr>
                <w:rFonts w:ascii="Calibri" w:eastAsia="Times New Roman" w:hAnsi="Calibri" w:cs="Times New Roman"/>
                <w:b/>
                <w:bCs/>
                <w:color w:val="FFFFFF"/>
                <w:lang w:eastAsia="tr-TR"/>
              </w:rPr>
              <w:t>ORAN</w:t>
            </w:r>
          </w:p>
        </w:tc>
      </w:tr>
      <w:tr w:rsidR="00FD35A4" w:rsidRPr="00FD35A4" w:rsidTr="00A87DF3">
        <w:trPr>
          <w:trHeight w:val="391"/>
        </w:trPr>
        <w:tc>
          <w:tcPr>
            <w:tcW w:w="3075" w:type="dxa"/>
            <w:tcBorders>
              <w:top w:val="single" w:sz="4" w:space="0" w:color="auto"/>
              <w:left w:val="single" w:sz="12" w:space="0" w:color="auto"/>
              <w:bottom w:val="single" w:sz="4" w:space="0" w:color="auto"/>
              <w:right w:val="single" w:sz="4" w:space="0" w:color="auto"/>
            </w:tcBorders>
            <w:shd w:val="clear" w:color="DBE5F1" w:fill="DBE5F1"/>
            <w:noWrap/>
            <w:vAlign w:val="bottom"/>
            <w:hideMark/>
          </w:tcPr>
          <w:p w:rsidR="00FD35A4" w:rsidRPr="00FD35A4" w:rsidRDefault="00FD35A4" w:rsidP="00FD35A4">
            <w:pPr>
              <w:spacing w:after="0" w:line="240" w:lineRule="auto"/>
              <w:rPr>
                <w:rFonts w:ascii="Calibri" w:eastAsia="Times New Roman" w:hAnsi="Calibri" w:cs="Times New Roman"/>
                <w:color w:val="000000"/>
                <w:lang w:eastAsia="tr-TR"/>
              </w:rPr>
            </w:pPr>
            <w:r w:rsidRPr="00FD35A4">
              <w:rPr>
                <w:rFonts w:ascii="Calibri" w:eastAsia="Times New Roman" w:hAnsi="Calibri" w:cs="Times New Roman"/>
                <w:color w:val="000000"/>
                <w:lang w:eastAsia="tr-TR"/>
              </w:rPr>
              <w:t>DOP</w:t>
            </w:r>
          </w:p>
        </w:tc>
        <w:tc>
          <w:tcPr>
            <w:tcW w:w="3065"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FD35A4" w:rsidRPr="00FD35A4" w:rsidRDefault="003E6E79" w:rsidP="00FD35A4">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390292.9</w:t>
            </w:r>
          </w:p>
        </w:tc>
        <w:tc>
          <w:tcPr>
            <w:tcW w:w="3013" w:type="dxa"/>
            <w:tcBorders>
              <w:top w:val="single" w:sz="4" w:space="0" w:color="auto"/>
              <w:left w:val="single" w:sz="4" w:space="0" w:color="auto"/>
              <w:bottom w:val="single" w:sz="4" w:space="0" w:color="auto"/>
              <w:right w:val="single" w:sz="12" w:space="0" w:color="auto"/>
            </w:tcBorders>
            <w:shd w:val="clear" w:color="DBE5F1" w:fill="DBE5F1"/>
            <w:noWrap/>
            <w:vAlign w:val="bottom"/>
            <w:hideMark/>
          </w:tcPr>
          <w:p w:rsidR="00FD35A4" w:rsidRPr="00FD35A4" w:rsidRDefault="00FD35A4" w:rsidP="00FD35A4">
            <w:pPr>
              <w:spacing w:after="0" w:line="240" w:lineRule="auto"/>
              <w:jc w:val="center"/>
              <w:rPr>
                <w:rFonts w:ascii="Calibri" w:eastAsia="Times New Roman" w:hAnsi="Calibri" w:cs="Times New Roman"/>
                <w:color w:val="000000"/>
                <w:lang w:eastAsia="tr-TR"/>
              </w:rPr>
            </w:pPr>
            <w:r w:rsidRPr="00FD35A4">
              <w:rPr>
                <w:rFonts w:ascii="Calibri" w:eastAsia="Times New Roman" w:hAnsi="Calibri" w:cs="Times New Roman"/>
                <w:color w:val="000000"/>
                <w:lang w:eastAsia="tr-TR"/>
              </w:rPr>
              <w:t>0.4</w:t>
            </w:r>
            <w:r w:rsidR="002101F4">
              <w:rPr>
                <w:rFonts w:ascii="Calibri" w:eastAsia="Times New Roman" w:hAnsi="Calibri" w:cs="Times New Roman"/>
                <w:color w:val="000000"/>
                <w:lang w:eastAsia="tr-TR"/>
              </w:rPr>
              <w:t>0</w:t>
            </w:r>
          </w:p>
        </w:tc>
      </w:tr>
      <w:tr w:rsidR="00FD35A4" w:rsidRPr="00FD35A4" w:rsidTr="00A87DF3">
        <w:trPr>
          <w:trHeight w:val="391"/>
        </w:trPr>
        <w:tc>
          <w:tcPr>
            <w:tcW w:w="3075" w:type="dxa"/>
            <w:tcBorders>
              <w:top w:val="single" w:sz="4" w:space="0" w:color="auto"/>
              <w:left w:val="single" w:sz="12" w:space="0" w:color="auto"/>
              <w:bottom w:val="single" w:sz="4" w:space="0" w:color="auto"/>
              <w:right w:val="single" w:sz="4" w:space="0" w:color="auto"/>
            </w:tcBorders>
            <w:shd w:val="clear" w:color="auto" w:fill="auto"/>
            <w:noWrap/>
            <w:vAlign w:val="bottom"/>
            <w:hideMark/>
          </w:tcPr>
          <w:p w:rsidR="00FD35A4" w:rsidRPr="00FD35A4" w:rsidRDefault="00FD35A4" w:rsidP="00FD35A4">
            <w:pPr>
              <w:spacing w:after="0" w:line="240" w:lineRule="auto"/>
              <w:rPr>
                <w:rFonts w:ascii="Calibri" w:eastAsia="Times New Roman" w:hAnsi="Calibri" w:cs="Times New Roman"/>
                <w:color w:val="000000"/>
                <w:lang w:eastAsia="tr-TR"/>
              </w:rPr>
            </w:pPr>
            <w:r w:rsidRPr="00FD35A4">
              <w:rPr>
                <w:rFonts w:ascii="Calibri" w:eastAsia="Times New Roman" w:hAnsi="Calibri" w:cs="Times New Roman"/>
                <w:color w:val="000000"/>
                <w:lang w:eastAsia="tr-TR"/>
              </w:rPr>
              <w:t>KOP</w:t>
            </w:r>
          </w:p>
        </w:tc>
        <w:tc>
          <w:tcPr>
            <w:tcW w:w="30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D35A4" w:rsidRPr="00FD35A4" w:rsidRDefault="003E6E79" w:rsidP="00FD35A4">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63358.83</w:t>
            </w:r>
          </w:p>
        </w:tc>
        <w:tc>
          <w:tcPr>
            <w:tcW w:w="3013" w:type="dxa"/>
            <w:tcBorders>
              <w:top w:val="single" w:sz="4" w:space="0" w:color="auto"/>
              <w:left w:val="single" w:sz="4" w:space="0" w:color="auto"/>
              <w:bottom w:val="single" w:sz="4" w:space="0" w:color="auto"/>
              <w:right w:val="single" w:sz="12" w:space="0" w:color="auto"/>
            </w:tcBorders>
            <w:shd w:val="clear" w:color="auto" w:fill="auto"/>
            <w:noWrap/>
            <w:vAlign w:val="bottom"/>
            <w:hideMark/>
          </w:tcPr>
          <w:p w:rsidR="00FD35A4" w:rsidRPr="00FD35A4" w:rsidRDefault="00FD35A4" w:rsidP="003E6E79">
            <w:pPr>
              <w:spacing w:after="0" w:line="240" w:lineRule="auto"/>
              <w:jc w:val="center"/>
              <w:rPr>
                <w:rFonts w:ascii="Calibri" w:eastAsia="Times New Roman" w:hAnsi="Calibri" w:cs="Times New Roman"/>
                <w:color w:val="000000"/>
                <w:lang w:eastAsia="tr-TR"/>
              </w:rPr>
            </w:pPr>
            <w:r w:rsidRPr="00FD35A4">
              <w:rPr>
                <w:rFonts w:ascii="Calibri" w:eastAsia="Times New Roman" w:hAnsi="Calibri" w:cs="Times New Roman"/>
                <w:color w:val="000000"/>
                <w:lang w:eastAsia="tr-TR"/>
              </w:rPr>
              <w:t>0.0</w:t>
            </w:r>
            <w:r w:rsidR="003E6E79">
              <w:rPr>
                <w:rFonts w:ascii="Calibri" w:eastAsia="Times New Roman" w:hAnsi="Calibri" w:cs="Times New Roman"/>
                <w:color w:val="000000"/>
                <w:lang w:eastAsia="tr-TR"/>
              </w:rPr>
              <w:t>6</w:t>
            </w:r>
          </w:p>
        </w:tc>
      </w:tr>
      <w:tr w:rsidR="00FD35A4" w:rsidRPr="00FD35A4" w:rsidTr="00A87DF3">
        <w:trPr>
          <w:trHeight w:val="391"/>
        </w:trPr>
        <w:tc>
          <w:tcPr>
            <w:tcW w:w="3075" w:type="dxa"/>
            <w:tcBorders>
              <w:top w:val="single" w:sz="4" w:space="0" w:color="auto"/>
              <w:left w:val="single" w:sz="12" w:space="0" w:color="auto"/>
              <w:bottom w:val="single" w:sz="4" w:space="0" w:color="auto"/>
              <w:right w:val="single" w:sz="4" w:space="0" w:color="auto"/>
            </w:tcBorders>
            <w:shd w:val="clear" w:color="DBE5F1" w:fill="DBE5F1"/>
            <w:noWrap/>
            <w:vAlign w:val="bottom"/>
            <w:hideMark/>
          </w:tcPr>
          <w:p w:rsidR="00FD35A4" w:rsidRPr="00FD35A4" w:rsidRDefault="00FD35A4" w:rsidP="00FD35A4">
            <w:pPr>
              <w:spacing w:after="0" w:line="240" w:lineRule="auto"/>
              <w:rPr>
                <w:rFonts w:ascii="Calibri" w:eastAsia="Times New Roman" w:hAnsi="Calibri" w:cs="Times New Roman"/>
                <w:color w:val="000000"/>
                <w:lang w:eastAsia="tr-TR"/>
              </w:rPr>
            </w:pPr>
            <w:r w:rsidRPr="00FD35A4">
              <w:rPr>
                <w:rFonts w:ascii="Calibri" w:eastAsia="Times New Roman" w:hAnsi="Calibri" w:cs="Times New Roman"/>
                <w:color w:val="000000"/>
                <w:lang w:eastAsia="tr-TR"/>
              </w:rPr>
              <w:t>TAHSİS</w:t>
            </w:r>
          </w:p>
        </w:tc>
        <w:tc>
          <w:tcPr>
            <w:tcW w:w="3065" w:type="dxa"/>
            <w:tcBorders>
              <w:top w:val="single" w:sz="4" w:space="0" w:color="auto"/>
              <w:left w:val="single" w:sz="4" w:space="0" w:color="auto"/>
              <w:bottom w:val="single" w:sz="4" w:space="0" w:color="auto"/>
              <w:right w:val="single" w:sz="4" w:space="0" w:color="auto"/>
            </w:tcBorders>
            <w:shd w:val="clear" w:color="DBE5F1" w:fill="DBE5F1"/>
            <w:noWrap/>
            <w:vAlign w:val="bottom"/>
            <w:hideMark/>
          </w:tcPr>
          <w:p w:rsidR="00FD35A4" w:rsidRPr="00FD35A4" w:rsidRDefault="003E6E79" w:rsidP="003E6E79">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524462.9</w:t>
            </w:r>
          </w:p>
        </w:tc>
        <w:tc>
          <w:tcPr>
            <w:tcW w:w="3013" w:type="dxa"/>
            <w:tcBorders>
              <w:top w:val="single" w:sz="4" w:space="0" w:color="auto"/>
              <w:left w:val="single" w:sz="4" w:space="0" w:color="auto"/>
              <w:bottom w:val="single" w:sz="4" w:space="0" w:color="auto"/>
              <w:right w:val="single" w:sz="12" w:space="0" w:color="auto"/>
            </w:tcBorders>
            <w:shd w:val="clear" w:color="DBE5F1" w:fill="DBE5F1"/>
            <w:noWrap/>
            <w:vAlign w:val="bottom"/>
            <w:hideMark/>
          </w:tcPr>
          <w:p w:rsidR="00FD35A4" w:rsidRPr="00FD35A4" w:rsidRDefault="00FD35A4" w:rsidP="003E6E79">
            <w:pPr>
              <w:spacing w:after="0" w:line="240" w:lineRule="auto"/>
              <w:jc w:val="center"/>
              <w:rPr>
                <w:rFonts w:ascii="Calibri" w:eastAsia="Times New Roman" w:hAnsi="Calibri" w:cs="Times New Roman"/>
                <w:color w:val="000000"/>
                <w:lang w:eastAsia="tr-TR"/>
              </w:rPr>
            </w:pPr>
            <w:r w:rsidRPr="00FD35A4">
              <w:rPr>
                <w:rFonts w:ascii="Calibri" w:eastAsia="Times New Roman" w:hAnsi="Calibri" w:cs="Times New Roman"/>
                <w:color w:val="000000"/>
                <w:lang w:eastAsia="tr-TR"/>
              </w:rPr>
              <w:t>0.5</w:t>
            </w:r>
            <w:r w:rsidR="003E6E79">
              <w:rPr>
                <w:rFonts w:ascii="Calibri" w:eastAsia="Times New Roman" w:hAnsi="Calibri" w:cs="Times New Roman"/>
                <w:color w:val="000000"/>
                <w:lang w:eastAsia="tr-TR"/>
              </w:rPr>
              <w:t>4</w:t>
            </w:r>
          </w:p>
        </w:tc>
      </w:tr>
      <w:tr w:rsidR="00FD35A4" w:rsidRPr="00FD35A4" w:rsidTr="00A87DF3">
        <w:trPr>
          <w:trHeight w:val="391"/>
        </w:trPr>
        <w:tc>
          <w:tcPr>
            <w:tcW w:w="3075" w:type="dxa"/>
            <w:tcBorders>
              <w:top w:val="single" w:sz="4" w:space="0" w:color="auto"/>
              <w:left w:val="single" w:sz="12" w:space="0" w:color="auto"/>
              <w:bottom w:val="single" w:sz="12" w:space="0" w:color="auto"/>
              <w:right w:val="single" w:sz="4" w:space="0" w:color="auto"/>
            </w:tcBorders>
            <w:shd w:val="clear" w:color="auto" w:fill="auto"/>
            <w:noWrap/>
            <w:vAlign w:val="bottom"/>
            <w:hideMark/>
          </w:tcPr>
          <w:p w:rsidR="00FD35A4" w:rsidRPr="00FD35A4" w:rsidRDefault="00FD35A4" w:rsidP="00FD35A4">
            <w:pPr>
              <w:spacing w:after="0" w:line="240" w:lineRule="auto"/>
              <w:rPr>
                <w:rFonts w:ascii="Calibri" w:eastAsia="Times New Roman" w:hAnsi="Calibri" w:cs="Times New Roman"/>
                <w:color w:val="000000"/>
                <w:lang w:eastAsia="tr-TR"/>
              </w:rPr>
            </w:pPr>
            <w:r w:rsidRPr="00FD35A4">
              <w:rPr>
                <w:rFonts w:ascii="Calibri" w:eastAsia="Times New Roman" w:hAnsi="Calibri" w:cs="Times New Roman"/>
                <w:color w:val="000000"/>
                <w:lang w:eastAsia="tr-TR"/>
              </w:rPr>
              <w:t>TOPLAM</w:t>
            </w:r>
          </w:p>
        </w:tc>
        <w:tc>
          <w:tcPr>
            <w:tcW w:w="3065" w:type="dxa"/>
            <w:tcBorders>
              <w:top w:val="single" w:sz="4" w:space="0" w:color="auto"/>
              <w:left w:val="single" w:sz="4" w:space="0" w:color="auto"/>
              <w:bottom w:val="single" w:sz="12" w:space="0" w:color="auto"/>
              <w:right w:val="single" w:sz="4" w:space="0" w:color="auto"/>
            </w:tcBorders>
            <w:shd w:val="clear" w:color="auto" w:fill="auto"/>
            <w:noWrap/>
            <w:vAlign w:val="bottom"/>
            <w:hideMark/>
          </w:tcPr>
          <w:p w:rsidR="00FD35A4" w:rsidRPr="00FD35A4" w:rsidRDefault="003E6E79" w:rsidP="00FD35A4">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978114.63</w:t>
            </w:r>
          </w:p>
        </w:tc>
        <w:tc>
          <w:tcPr>
            <w:tcW w:w="3013" w:type="dxa"/>
            <w:tcBorders>
              <w:top w:val="single" w:sz="4" w:space="0" w:color="auto"/>
              <w:left w:val="single" w:sz="4" w:space="0" w:color="auto"/>
              <w:bottom w:val="single" w:sz="12" w:space="0" w:color="auto"/>
              <w:right w:val="single" w:sz="12" w:space="0" w:color="auto"/>
            </w:tcBorders>
            <w:shd w:val="clear" w:color="auto" w:fill="auto"/>
            <w:noWrap/>
            <w:vAlign w:val="bottom"/>
            <w:hideMark/>
          </w:tcPr>
          <w:p w:rsidR="00FD35A4" w:rsidRPr="00FD35A4" w:rsidRDefault="003A5098" w:rsidP="00DC4FBF">
            <w:pPr>
              <w:keepNext/>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100</w:t>
            </w:r>
            <w:r w:rsidR="00FD35A4" w:rsidRPr="00FD35A4">
              <w:rPr>
                <w:rFonts w:ascii="Calibri" w:eastAsia="Times New Roman" w:hAnsi="Calibri" w:cs="Times New Roman"/>
                <w:color w:val="000000"/>
                <w:lang w:eastAsia="tr-TR"/>
              </w:rPr>
              <w:t> </w:t>
            </w:r>
          </w:p>
        </w:tc>
      </w:tr>
    </w:tbl>
    <w:p w:rsidR="00FE3C73" w:rsidRDefault="00DC4FBF" w:rsidP="00DC4FBF">
      <w:pPr>
        <w:pStyle w:val="ResimYazs"/>
        <w:jc w:val="center"/>
        <w:rPr>
          <w:rFonts w:ascii="Times New Roman" w:hAnsi="Times New Roman" w:cs="Times New Roman"/>
          <w:b/>
          <w:i w:val="0"/>
          <w:color w:val="000000" w:themeColor="text1"/>
          <w:sz w:val="20"/>
          <w:szCs w:val="20"/>
        </w:rPr>
      </w:pPr>
      <w:bookmarkStart w:id="86" w:name="_Toc427156471"/>
      <w:r w:rsidRPr="00DC4FBF">
        <w:rPr>
          <w:rFonts w:ascii="Times New Roman" w:hAnsi="Times New Roman" w:cs="Times New Roman"/>
          <w:b/>
          <w:i w:val="0"/>
          <w:color w:val="000000" w:themeColor="text1"/>
          <w:sz w:val="20"/>
          <w:szCs w:val="20"/>
        </w:rPr>
        <w:t xml:space="preserve">Tablo </w:t>
      </w:r>
      <w:r w:rsidR="001B0FEC" w:rsidRPr="00DC4FBF">
        <w:rPr>
          <w:rFonts w:ascii="Times New Roman" w:hAnsi="Times New Roman" w:cs="Times New Roman"/>
          <w:b/>
          <w:i w:val="0"/>
          <w:color w:val="000000" w:themeColor="text1"/>
          <w:sz w:val="20"/>
          <w:szCs w:val="20"/>
        </w:rPr>
        <w:fldChar w:fldCharType="begin"/>
      </w:r>
      <w:r w:rsidRPr="00DC4FBF">
        <w:rPr>
          <w:rFonts w:ascii="Times New Roman" w:hAnsi="Times New Roman" w:cs="Times New Roman"/>
          <w:b/>
          <w:i w:val="0"/>
          <w:color w:val="000000" w:themeColor="text1"/>
          <w:sz w:val="20"/>
          <w:szCs w:val="20"/>
        </w:rPr>
        <w:instrText xml:space="preserve"> SEQ Tablo \* ARABIC </w:instrText>
      </w:r>
      <w:r w:rsidR="001B0FEC" w:rsidRPr="00DC4FBF">
        <w:rPr>
          <w:rFonts w:ascii="Times New Roman" w:hAnsi="Times New Roman" w:cs="Times New Roman"/>
          <w:b/>
          <w:i w:val="0"/>
          <w:color w:val="000000" w:themeColor="text1"/>
          <w:sz w:val="20"/>
          <w:szCs w:val="20"/>
        </w:rPr>
        <w:fldChar w:fldCharType="separate"/>
      </w:r>
      <w:r w:rsidR="004E3199">
        <w:rPr>
          <w:rFonts w:ascii="Times New Roman" w:hAnsi="Times New Roman" w:cs="Times New Roman"/>
          <w:b/>
          <w:i w:val="0"/>
          <w:noProof/>
          <w:color w:val="000000" w:themeColor="text1"/>
          <w:sz w:val="20"/>
          <w:szCs w:val="20"/>
        </w:rPr>
        <w:t>11</w:t>
      </w:r>
      <w:r w:rsidR="001B0FEC" w:rsidRPr="00DC4FBF">
        <w:rPr>
          <w:rFonts w:ascii="Times New Roman" w:hAnsi="Times New Roman" w:cs="Times New Roman"/>
          <w:b/>
          <w:i w:val="0"/>
          <w:color w:val="000000" w:themeColor="text1"/>
          <w:sz w:val="20"/>
          <w:szCs w:val="20"/>
        </w:rPr>
        <w:fldChar w:fldCharType="end"/>
      </w:r>
      <w:r w:rsidRPr="00DC4FBF">
        <w:rPr>
          <w:rFonts w:ascii="Times New Roman" w:hAnsi="Times New Roman" w:cs="Times New Roman"/>
          <w:b/>
          <w:i w:val="0"/>
          <w:color w:val="000000" w:themeColor="text1"/>
          <w:sz w:val="20"/>
          <w:szCs w:val="20"/>
        </w:rPr>
        <w:t>:DOP-KOP Hesabı</w:t>
      </w:r>
      <w:bookmarkEnd w:id="86"/>
    </w:p>
    <w:p w:rsidR="00EA19D9" w:rsidRDefault="00EA19D9" w:rsidP="00EA19D9"/>
    <w:p w:rsidR="00571C80" w:rsidRDefault="004D452C" w:rsidP="00571C80">
      <w:pPr>
        <w:pStyle w:val="Balk2"/>
      </w:pPr>
      <w:bookmarkStart w:id="87" w:name="_Toc427156459"/>
      <w:r w:rsidRPr="00E81BC7">
        <w:t xml:space="preserve">PLAN </w:t>
      </w:r>
      <w:r w:rsidR="00DC4FBF">
        <w:t>NOTLARI</w:t>
      </w:r>
      <w:bookmarkEnd w:id="87"/>
    </w:p>
    <w:p w:rsidR="0044734B" w:rsidRPr="006D0E59" w:rsidRDefault="0044734B" w:rsidP="0044734B">
      <w:pPr>
        <w:pStyle w:val="ListeParagraf"/>
        <w:numPr>
          <w:ilvl w:val="0"/>
          <w:numId w:val="21"/>
        </w:numPr>
        <w:tabs>
          <w:tab w:val="left" w:pos="1134"/>
        </w:tabs>
        <w:spacing w:after="200" w:line="360" w:lineRule="auto"/>
        <w:ind w:left="709" w:firstLine="0"/>
        <w:jc w:val="both"/>
        <w:rPr>
          <w:rFonts w:ascii="Times New Roman" w:hAnsi="Times New Roman" w:cs="Times New Roman"/>
          <w:sz w:val="28"/>
          <w:szCs w:val="28"/>
        </w:rPr>
      </w:pPr>
      <w:r w:rsidRPr="006D0E59">
        <w:rPr>
          <w:rFonts w:ascii="Times New Roman" w:hAnsi="Times New Roman" w:cs="Times New Roman"/>
          <w:sz w:val="28"/>
          <w:szCs w:val="28"/>
        </w:rPr>
        <w:t xml:space="preserve">PLAN TASDİK SINIRI GAZİANTEP İLİ, ŞEHİT KAMİL </w:t>
      </w:r>
      <w:r w:rsidRPr="006D0E59">
        <w:rPr>
          <w:rFonts w:ascii="Times New Roman" w:hAnsi="Times New Roman" w:cs="Times New Roman"/>
          <w:sz w:val="28"/>
          <w:szCs w:val="28"/>
        </w:rPr>
        <w:tab/>
      </w:r>
      <w:r w:rsidRPr="006D0E59">
        <w:rPr>
          <w:rFonts w:ascii="Times New Roman" w:hAnsi="Times New Roman" w:cs="Times New Roman"/>
          <w:sz w:val="28"/>
          <w:szCs w:val="28"/>
        </w:rPr>
        <w:tab/>
        <w:t>İLÇESİ'NDE YERALMAKTADIR.</w:t>
      </w:r>
    </w:p>
    <w:p w:rsidR="0044734B" w:rsidRPr="006D0E59" w:rsidRDefault="0044734B" w:rsidP="0044734B">
      <w:pPr>
        <w:pStyle w:val="ListeParagraf"/>
        <w:numPr>
          <w:ilvl w:val="0"/>
          <w:numId w:val="21"/>
        </w:numPr>
        <w:suppressAutoHyphens/>
        <w:spacing w:after="0" w:line="360" w:lineRule="auto"/>
        <w:jc w:val="both"/>
        <w:rPr>
          <w:rFonts w:ascii="Times New Roman" w:hAnsi="Times New Roman" w:cs="Times New Roman"/>
          <w:sz w:val="28"/>
          <w:szCs w:val="28"/>
        </w:rPr>
      </w:pPr>
      <w:r w:rsidRPr="006D0E59">
        <w:rPr>
          <w:rFonts w:ascii="Times New Roman" w:hAnsi="Times New Roman" w:cs="Times New Roman"/>
          <w:sz w:val="28"/>
          <w:szCs w:val="28"/>
        </w:rPr>
        <w:t>JEOLOJİK VE JEOTEKNİK RAPORLAR DOĞRULTUSUNDA YÜRÜRLÜKTEKİ DEPREM YÖNETMELİĞİNE UYULACAKTIR.</w:t>
      </w:r>
    </w:p>
    <w:p w:rsidR="0044734B" w:rsidRPr="006D0E59" w:rsidRDefault="0044734B" w:rsidP="0044734B">
      <w:pPr>
        <w:pStyle w:val="ListeParagraf"/>
        <w:numPr>
          <w:ilvl w:val="0"/>
          <w:numId w:val="21"/>
        </w:numPr>
        <w:suppressAutoHyphens/>
        <w:spacing w:after="0" w:line="360" w:lineRule="auto"/>
        <w:jc w:val="both"/>
        <w:rPr>
          <w:rFonts w:ascii="Times New Roman" w:hAnsi="Times New Roman" w:cs="Times New Roman"/>
          <w:sz w:val="28"/>
          <w:szCs w:val="28"/>
        </w:rPr>
      </w:pPr>
      <w:r w:rsidRPr="006D0E59">
        <w:rPr>
          <w:rFonts w:ascii="Times New Roman" w:hAnsi="Times New Roman" w:cs="Times New Roman"/>
          <w:sz w:val="28"/>
          <w:szCs w:val="28"/>
        </w:rPr>
        <w:t>ADA BAZINDA MİMARİ AVAN PROJE UYGULAMALARINDA İLGİLİ BELEDİYE YETKİLİDİR.</w:t>
      </w:r>
    </w:p>
    <w:p w:rsidR="0044734B" w:rsidRPr="006D0E59" w:rsidRDefault="0044734B" w:rsidP="0044734B">
      <w:pPr>
        <w:pStyle w:val="ListeParagraf"/>
        <w:numPr>
          <w:ilvl w:val="0"/>
          <w:numId w:val="21"/>
        </w:numPr>
        <w:suppressAutoHyphens/>
        <w:spacing w:after="0" w:line="360" w:lineRule="auto"/>
        <w:jc w:val="both"/>
        <w:rPr>
          <w:rFonts w:ascii="Times New Roman" w:hAnsi="Times New Roman" w:cs="Times New Roman"/>
          <w:sz w:val="28"/>
          <w:szCs w:val="28"/>
        </w:rPr>
      </w:pPr>
      <w:r>
        <w:rPr>
          <w:rFonts w:ascii="Times New Roman" w:hAnsi="Times New Roman" w:cs="Times New Roman"/>
          <w:sz w:val="28"/>
          <w:szCs w:val="28"/>
        </w:rPr>
        <w:t>KAMU ALANLARINDA EMSAL:1.50</w:t>
      </w:r>
      <w:r w:rsidRPr="006D0E59">
        <w:rPr>
          <w:rFonts w:ascii="Times New Roman" w:hAnsi="Times New Roman" w:cs="Times New Roman"/>
          <w:sz w:val="28"/>
          <w:szCs w:val="28"/>
        </w:rPr>
        <w:t>, ÇEKME MESAFELERİ: 10METRE OLARAK UYGULANACAKTIR. KOT YÜKSEKLİKLERİ FONKSİYONUN GEREKTİRDİĞİ ŞEKİLDE BELİRLEMEYE İLGİLİ BELEDİYE YETKİLİDİR.</w:t>
      </w:r>
    </w:p>
    <w:p w:rsidR="0044734B" w:rsidRPr="006D0E59" w:rsidRDefault="0044734B" w:rsidP="0044734B">
      <w:pPr>
        <w:pStyle w:val="ListeParagraf"/>
        <w:numPr>
          <w:ilvl w:val="0"/>
          <w:numId w:val="21"/>
        </w:numPr>
        <w:suppressAutoHyphens/>
        <w:spacing w:after="0" w:line="360" w:lineRule="auto"/>
        <w:jc w:val="both"/>
        <w:rPr>
          <w:rFonts w:ascii="Times New Roman" w:hAnsi="Times New Roman" w:cs="Times New Roman"/>
          <w:sz w:val="28"/>
          <w:szCs w:val="28"/>
        </w:rPr>
      </w:pPr>
      <w:r w:rsidRPr="006D0E59">
        <w:rPr>
          <w:rFonts w:ascii="Times New Roman" w:hAnsi="Times New Roman" w:cs="Times New Roman"/>
          <w:sz w:val="28"/>
          <w:szCs w:val="28"/>
        </w:rPr>
        <w:lastRenderedPageBreak/>
        <w:t xml:space="preserve">TİCARET ADALARINDA HER HALÜKARDA GENİŞ YOLDAN KOT VERİLİR. </w:t>
      </w:r>
    </w:p>
    <w:p w:rsidR="0044734B" w:rsidRPr="006D0E59" w:rsidRDefault="0044734B" w:rsidP="0044734B">
      <w:pPr>
        <w:pStyle w:val="ListeParagraf"/>
        <w:numPr>
          <w:ilvl w:val="0"/>
          <w:numId w:val="21"/>
        </w:numPr>
        <w:suppressAutoHyphens/>
        <w:spacing w:after="0" w:line="360" w:lineRule="auto"/>
        <w:jc w:val="both"/>
        <w:rPr>
          <w:rFonts w:ascii="Times New Roman" w:hAnsi="Times New Roman" w:cs="Times New Roman"/>
          <w:sz w:val="28"/>
          <w:szCs w:val="28"/>
        </w:rPr>
      </w:pPr>
      <w:r w:rsidRPr="006D0E59">
        <w:rPr>
          <w:rFonts w:ascii="Times New Roman" w:hAnsi="Times New Roman" w:cs="Times New Roman"/>
          <w:sz w:val="28"/>
          <w:szCs w:val="28"/>
        </w:rPr>
        <w:t>EĞİMDEN DOLAYI AÇIĞA ÇIKAN MA</w:t>
      </w:r>
      <w:r w:rsidR="00756064">
        <w:rPr>
          <w:rFonts w:ascii="Times New Roman" w:hAnsi="Times New Roman" w:cs="Times New Roman"/>
          <w:sz w:val="28"/>
          <w:szCs w:val="28"/>
        </w:rPr>
        <w:t xml:space="preserve">KSİMUM BİR KAT İSKAN EDİLEBİLİR VE EMSALE </w:t>
      </w:r>
      <w:proofErr w:type="gramStart"/>
      <w:r w:rsidR="00756064">
        <w:rPr>
          <w:rFonts w:ascii="Times New Roman" w:hAnsi="Times New Roman" w:cs="Times New Roman"/>
          <w:sz w:val="28"/>
          <w:szCs w:val="28"/>
        </w:rPr>
        <w:t>DAHİL</w:t>
      </w:r>
      <w:proofErr w:type="gramEnd"/>
      <w:r w:rsidR="00756064">
        <w:rPr>
          <w:rFonts w:ascii="Times New Roman" w:hAnsi="Times New Roman" w:cs="Times New Roman"/>
          <w:sz w:val="28"/>
          <w:szCs w:val="28"/>
        </w:rPr>
        <w:t xml:space="preserve"> DEĞİLDİR.</w:t>
      </w:r>
    </w:p>
    <w:p w:rsidR="0044734B" w:rsidRPr="006D0E59" w:rsidRDefault="0044734B" w:rsidP="0044734B">
      <w:pPr>
        <w:pStyle w:val="ListeParagraf"/>
        <w:numPr>
          <w:ilvl w:val="0"/>
          <w:numId w:val="21"/>
        </w:numPr>
        <w:suppressAutoHyphens/>
        <w:spacing w:after="0" w:line="360" w:lineRule="auto"/>
        <w:jc w:val="both"/>
        <w:rPr>
          <w:rFonts w:ascii="Times New Roman" w:hAnsi="Times New Roman" w:cs="Times New Roman"/>
          <w:sz w:val="28"/>
          <w:szCs w:val="28"/>
        </w:rPr>
      </w:pPr>
      <w:r w:rsidRPr="006D0E59">
        <w:rPr>
          <w:rFonts w:ascii="Times New Roman" w:hAnsi="Times New Roman" w:cs="Times New Roman"/>
          <w:sz w:val="28"/>
          <w:szCs w:val="28"/>
        </w:rPr>
        <w:t>BİRDEN FAZLA BODRUM KAT, OTOPARK AMAÇLI YAPILABİLİR.</w:t>
      </w:r>
    </w:p>
    <w:p w:rsidR="0044734B" w:rsidRPr="006D0E59" w:rsidRDefault="0044734B" w:rsidP="0044734B">
      <w:pPr>
        <w:pStyle w:val="ListeParagraf"/>
        <w:numPr>
          <w:ilvl w:val="0"/>
          <w:numId w:val="21"/>
        </w:numPr>
        <w:suppressAutoHyphens/>
        <w:spacing w:after="0" w:line="360" w:lineRule="auto"/>
        <w:jc w:val="both"/>
        <w:rPr>
          <w:rFonts w:ascii="Times New Roman" w:hAnsi="Times New Roman" w:cs="Times New Roman"/>
          <w:sz w:val="28"/>
          <w:szCs w:val="28"/>
        </w:rPr>
      </w:pPr>
      <w:r w:rsidRPr="006D0E59">
        <w:rPr>
          <w:rFonts w:ascii="Times New Roman" w:hAnsi="Times New Roman" w:cs="Times New Roman"/>
          <w:sz w:val="28"/>
          <w:szCs w:val="28"/>
        </w:rPr>
        <w:t>ADA BAZLI UYGULAMALARDA OTOPARK İHTİYACI ADA İÇİNDE ÇÖZÜLECEKTİR.</w:t>
      </w:r>
    </w:p>
    <w:p w:rsidR="0044734B" w:rsidRDefault="0044734B" w:rsidP="0044734B">
      <w:pPr>
        <w:pStyle w:val="ListeParagraf"/>
        <w:numPr>
          <w:ilvl w:val="0"/>
          <w:numId w:val="21"/>
        </w:numPr>
        <w:suppressAutoHyphens/>
        <w:spacing w:after="0" w:line="360" w:lineRule="auto"/>
        <w:jc w:val="both"/>
        <w:rPr>
          <w:rFonts w:ascii="Times New Roman" w:hAnsi="Times New Roman" w:cs="Times New Roman"/>
          <w:sz w:val="28"/>
          <w:szCs w:val="28"/>
        </w:rPr>
      </w:pPr>
      <w:r w:rsidRPr="006D0E59">
        <w:rPr>
          <w:rFonts w:ascii="Times New Roman" w:hAnsi="Times New Roman" w:cs="Times New Roman"/>
          <w:sz w:val="28"/>
          <w:szCs w:val="28"/>
        </w:rPr>
        <w:t xml:space="preserve">ADA BAZLI UYGULAMALARDA %5 ORANINDA AVAN PROJEDE SOSYAL, KÜLTÜREL, TİCARİ BİRİMLER YERALABİLİR. </w:t>
      </w:r>
    </w:p>
    <w:p w:rsidR="0044734B" w:rsidRDefault="0044734B" w:rsidP="0044734B">
      <w:pPr>
        <w:pStyle w:val="ListeParagraf"/>
        <w:numPr>
          <w:ilvl w:val="0"/>
          <w:numId w:val="21"/>
        </w:numPr>
        <w:suppressAutoHyphens/>
        <w:spacing w:after="0" w:line="360" w:lineRule="auto"/>
        <w:jc w:val="both"/>
        <w:rPr>
          <w:rFonts w:ascii="Times New Roman" w:hAnsi="Times New Roman" w:cs="Times New Roman"/>
          <w:sz w:val="28"/>
          <w:szCs w:val="28"/>
        </w:rPr>
      </w:pPr>
      <w:r>
        <w:rPr>
          <w:rFonts w:ascii="Times New Roman" w:hAnsi="Times New Roman" w:cs="Times New Roman"/>
          <w:sz w:val="28"/>
          <w:szCs w:val="28"/>
        </w:rPr>
        <w:t>AVAN PROJEYE DAYALI OLARAK YAPILAN KENTSEL TASARIM UYGULAMALARINDA ÇEKME MESAFELERİNE UYMA ZORUNLULUĞU YOKTUR.</w:t>
      </w:r>
    </w:p>
    <w:p w:rsidR="0044734B" w:rsidRDefault="0044734B" w:rsidP="0044734B">
      <w:pPr>
        <w:pStyle w:val="ListeParagraf"/>
        <w:numPr>
          <w:ilvl w:val="0"/>
          <w:numId w:val="21"/>
        </w:numPr>
        <w:suppressAutoHyphens/>
        <w:spacing w:after="0" w:line="360" w:lineRule="auto"/>
        <w:jc w:val="both"/>
        <w:rPr>
          <w:rFonts w:ascii="Times New Roman" w:hAnsi="Times New Roman" w:cs="Times New Roman"/>
          <w:sz w:val="28"/>
          <w:szCs w:val="28"/>
        </w:rPr>
      </w:pPr>
      <w:r>
        <w:rPr>
          <w:rFonts w:ascii="Times New Roman" w:hAnsi="Times New Roman" w:cs="Times New Roman"/>
          <w:sz w:val="28"/>
          <w:szCs w:val="28"/>
        </w:rPr>
        <w:t>KONUT+TİCARET ALANLARINDA SADECE ZEMİN KATTA TİCARET KULLANILACAK OLUP, ZEMİN KATLAR İÇİN MAKSİMUM TAKS=0.40’DIR. KONUT KATLARINDA İSE MAKSİMUM TAKS 0.30’DUR.</w:t>
      </w:r>
    </w:p>
    <w:p w:rsidR="0020463B" w:rsidRDefault="0020463B" w:rsidP="0044734B">
      <w:pPr>
        <w:pStyle w:val="ListeParagraf"/>
        <w:numPr>
          <w:ilvl w:val="0"/>
          <w:numId w:val="21"/>
        </w:numPr>
        <w:suppressAutoHyphens/>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KONUT ALANLARINDA MAKSİMUM KAT YÜKSEKLİĞİ 3.50 METRE </w:t>
      </w:r>
      <w:r w:rsidR="00F71AA7">
        <w:rPr>
          <w:rFonts w:ascii="Times New Roman" w:hAnsi="Times New Roman" w:cs="Times New Roman"/>
          <w:sz w:val="28"/>
          <w:szCs w:val="28"/>
        </w:rPr>
        <w:t xml:space="preserve">TİCARET ALANLARINDA MAKSİMUM KAT YÜKSEKLİĞİ 4.00 METRE </w:t>
      </w:r>
      <w:r>
        <w:rPr>
          <w:rFonts w:ascii="Times New Roman" w:hAnsi="Times New Roman" w:cs="Times New Roman"/>
          <w:sz w:val="28"/>
          <w:szCs w:val="28"/>
        </w:rPr>
        <w:t>OLARAK UYGULANACAKTIR.</w:t>
      </w:r>
    </w:p>
    <w:p w:rsidR="0044734B" w:rsidRDefault="0044734B" w:rsidP="0044734B">
      <w:pPr>
        <w:pStyle w:val="ListeParagraf"/>
        <w:numPr>
          <w:ilvl w:val="0"/>
          <w:numId w:val="21"/>
        </w:numPr>
        <w:suppressAutoHyphens/>
        <w:spacing w:after="0" w:line="360" w:lineRule="auto"/>
        <w:jc w:val="both"/>
        <w:rPr>
          <w:rFonts w:ascii="Times New Roman" w:hAnsi="Times New Roman" w:cs="Times New Roman"/>
          <w:sz w:val="28"/>
          <w:szCs w:val="28"/>
        </w:rPr>
      </w:pPr>
      <w:r>
        <w:rPr>
          <w:rFonts w:ascii="Times New Roman" w:hAnsi="Times New Roman" w:cs="Times New Roman"/>
          <w:sz w:val="28"/>
          <w:szCs w:val="28"/>
        </w:rPr>
        <w:t>MİNİMUM PARSEL BÜYÜKLÜĞÜ 50</w:t>
      </w:r>
      <w:r w:rsidR="00140520">
        <w:rPr>
          <w:rFonts w:ascii="Times New Roman" w:hAnsi="Times New Roman" w:cs="Times New Roman"/>
          <w:sz w:val="28"/>
          <w:szCs w:val="28"/>
        </w:rPr>
        <w:t>0</w:t>
      </w:r>
      <w:r>
        <w:rPr>
          <w:rFonts w:ascii="Times New Roman" w:hAnsi="Times New Roman" w:cs="Times New Roman"/>
          <w:sz w:val="28"/>
          <w:szCs w:val="28"/>
        </w:rPr>
        <w:t>0 M</w:t>
      </w:r>
      <w:r>
        <w:rPr>
          <w:rFonts w:ascii="Times New Roman" w:hAnsi="Times New Roman" w:cs="Times New Roman"/>
          <w:sz w:val="28"/>
          <w:szCs w:val="28"/>
          <w:vertAlign w:val="superscript"/>
        </w:rPr>
        <w:t xml:space="preserve">2’ </w:t>
      </w:r>
      <w:r>
        <w:rPr>
          <w:rFonts w:ascii="Times New Roman" w:hAnsi="Times New Roman" w:cs="Times New Roman"/>
          <w:sz w:val="28"/>
          <w:szCs w:val="28"/>
        </w:rPr>
        <w:t>DİR.</w:t>
      </w:r>
    </w:p>
    <w:p w:rsidR="0044734B" w:rsidRPr="006D0E59" w:rsidRDefault="0044734B" w:rsidP="0044734B">
      <w:pPr>
        <w:pStyle w:val="ListeParagraf"/>
        <w:numPr>
          <w:ilvl w:val="0"/>
          <w:numId w:val="21"/>
        </w:numPr>
        <w:suppressAutoHyphens/>
        <w:spacing w:after="0" w:line="360" w:lineRule="auto"/>
        <w:jc w:val="both"/>
        <w:rPr>
          <w:rFonts w:ascii="Times New Roman" w:hAnsi="Times New Roman" w:cs="Times New Roman"/>
          <w:sz w:val="28"/>
          <w:szCs w:val="28"/>
        </w:rPr>
      </w:pPr>
      <w:r>
        <w:rPr>
          <w:rFonts w:ascii="Times New Roman" w:hAnsi="Times New Roman" w:cs="Times New Roman"/>
          <w:sz w:val="28"/>
          <w:szCs w:val="28"/>
        </w:rPr>
        <w:t>PARK ALANLARINDA KAPALI ALANI %3’Ü GEÇMEMEK ÜZERE BÜFE WC, PERGOLE VB BÖLÜMLER YER ALABİLİR.</w:t>
      </w:r>
    </w:p>
    <w:p w:rsidR="004A7D46" w:rsidRPr="00952CF2" w:rsidRDefault="0044734B" w:rsidP="004A7D46">
      <w:pPr>
        <w:pStyle w:val="ListeParagraf"/>
        <w:numPr>
          <w:ilvl w:val="0"/>
          <w:numId w:val="21"/>
        </w:numPr>
        <w:suppressAutoHyphens/>
        <w:spacing w:after="0" w:line="360" w:lineRule="auto"/>
        <w:jc w:val="both"/>
        <w:rPr>
          <w:rFonts w:ascii="Times New Roman" w:hAnsi="Times New Roman" w:cs="Times New Roman"/>
          <w:sz w:val="28"/>
          <w:szCs w:val="28"/>
        </w:rPr>
      </w:pPr>
      <w:r w:rsidRPr="00952CF2">
        <w:rPr>
          <w:rFonts w:ascii="Times New Roman" w:hAnsi="Times New Roman" w:cs="Times New Roman"/>
          <w:sz w:val="28"/>
          <w:szCs w:val="28"/>
        </w:rPr>
        <w:t>PLAN ÜZERİNDE BELİRTİLMEYEN HUSUSLARDA 3194 SAYILI İMAR KANUNU, İLGİLİ YÖNETMELİKLERİ VE GAZİANTEP BÜYÜKŞEHİR BELEDİYESİ İMAR PLANI HÜKÜMLERİ GEÇERLİDİR.</w:t>
      </w:r>
    </w:p>
    <w:p w:rsidR="004A7D46" w:rsidRPr="004A7D46" w:rsidRDefault="004A7D46" w:rsidP="004A7D46">
      <w:pPr>
        <w:suppressAutoHyphens/>
        <w:spacing w:after="0" w:line="360" w:lineRule="auto"/>
        <w:jc w:val="both"/>
        <w:rPr>
          <w:rFonts w:ascii="Times New Roman" w:hAnsi="Times New Roman" w:cs="Times New Roman"/>
          <w:sz w:val="28"/>
          <w:szCs w:val="28"/>
        </w:rPr>
      </w:pPr>
    </w:p>
    <w:p w:rsidR="004D452C" w:rsidRPr="00E81BC7" w:rsidRDefault="004D452C" w:rsidP="004D452C">
      <w:pPr>
        <w:pStyle w:val="Balk1"/>
      </w:pPr>
      <w:bookmarkStart w:id="88" w:name="_Toc427156460"/>
      <w:r w:rsidRPr="00E81BC7">
        <w:lastRenderedPageBreak/>
        <w:t>DEĞERLENDİRME VE SONUÇ</w:t>
      </w:r>
      <w:bookmarkEnd w:id="88"/>
    </w:p>
    <w:p w:rsidR="009F0608" w:rsidRDefault="009F0608" w:rsidP="00AD5A17">
      <w:pPr>
        <w:spacing w:beforeLines="120" w:afterLines="120" w:line="360" w:lineRule="auto"/>
        <w:ind w:firstLine="432"/>
        <w:jc w:val="both"/>
        <w:rPr>
          <w:rFonts w:ascii="Times New Roman" w:hAnsi="Times New Roman" w:cs="Times New Roman"/>
          <w:sz w:val="24"/>
          <w:szCs w:val="24"/>
        </w:rPr>
      </w:pPr>
      <w:r>
        <w:rPr>
          <w:rFonts w:ascii="Times New Roman" w:hAnsi="Times New Roman" w:cs="Times New Roman"/>
          <w:sz w:val="24"/>
          <w:szCs w:val="24"/>
        </w:rPr>
        <w:t>Gaziantep İli, sahip olduğu sosyal ve ekonomik potansiyel nedeniyle yüksek nüfus artışı ve kentsel hareketliliğin getirdiği konut talebini karşılayabilmek için kamu gücü olarak hızlı, planlı hareket ederek çarpık kentleşmeye ve gecekondulaşmaya sebep olmaması gerektiğinin farkında.</w:t>
      </w:r>
    </w:p>
    <w:p w:rsidR="009F0608" w:rsidRPr="00E41451" w:rsidRDefault="009F0608" w:rsidP="00AD5A17">
      <w:pPr>
        <w:spacing w:beforeLines="120" w:afterLines="120" w:line="360" w:lineRule="auto"/>
        <w:ind w:firstLine="432"/>
        <w:jc w:val="both"/>
        <w:rPr>
          <w:rFonts w:ascii="Times New Roman" w:hAnsi="Times New Roman" w:cs="Times New Roman"/>
          <w:sz w:val="24"/>
          <w:szCs w:val="24"/>
        </w:rPr>
      </w:pPr>
      <w:r>
        <w:rPr>
          <w:rFonts w:ascii="Times New Roman" w:hAnsi="Times New Roman" w:cs="Times New Roman"/>
          <w:sz w:val="24"/>
          <w:szCs w:val="24"/>
        </w:rPr>
        <w:t xml:space="preserve">Gaziantep Büyükşehir Belediyesi bu kapsamda araştırmasını yaparak fiziki, sosyal ve teknik yönleriyle uygunluk arz eden proje alanını belirlemiş ve bu alanda yaşam standartları yüksek, planlı ve sağlıklı 50.000 konut ve gerektirdiği donatı aktivite alanlarını hayata geçirmeyi hedeflemiştir. Bu kapsamda TOKİ öncülüğünde hazırlanmış olan planlama çalışması devamında TOKİ koordinatörlüğünde gerçekleştirilecek imalat çalışmalarıyla bölge Güneydoğu Anadolu'nun en büyük ölçekli toplu konut alanı özelliğini kazanacaktır. Yapılan çalışmada modern yaşam standartlarını karşılayan, kültürel ve yerel değerlere saygılı, </w:t>
      </w:r>
      <w:proofErr w:type="gramStart"/>
      <w:r>
        <w:rPr>
          <w:rFonts w:ascii="Times New Roman" w:hAnsi="Times New Roman" w:cs="Times New Roman"/>
          <w:sz w:val="24"/>
          <w:szCs w:val="24"/>
        </w:rPr>
        <w:t>mekan</w:t>
      </w:r>
      <w:proofErr w:type="gramEnd"/>
      <w:r>
        <w:rPr>
          <w:rFonts w:ascii="Times New Roman" w:hAnsi="Times New Roman" w:cs="Times New Roman"/>
          <w:sz w:val="24"/>
          <w:szCs w:val="24"/>
        </w:rPr>
        <w:t xml:space="preserve"> ve malzeme yaklaşımı ile tarihe dönük geleceği tasarlayan planlama anlayışı ile ele alınmış olup ülkemiz ve bölgemizde farklılık elde etmesi kaçınılmazdır.</w:t>
      </w:r>
    </w:p>
    <w:p w:rsidR="004D452C" w:rsidRPr="00E41451" w:rsidRDefault="004D452C" w:rsidP="00AD5A17">
      <w:pPr>
        <w:spacing w:beforeLines="120" w:afterLines="120" w:line="360" w:lineRule="auto"/>
        <w:rPr>
          <w:rFonts w:ascii="Times New Roman" w:hAnsi="Times New Roman" w:cs="Times New Roman"/>
          <w:sz w:val="24"/>
          <w:szCs w:val="24"/>
        </w:rPr>
      </w:pPr>
    </w:p>
    <w:p w:rsidR="004D452C" w:rsidRPr="00E41451" w:rsidRDefault="004D452C" w:rsidP="00AD5A17">
      <w:pPr>
        <w:spacing w:beforeLines="120" w:afterLines="120" w:line="360" w:lineRule="auto"/>
        <w:rPr>
          <w:rFonts w:ascii="Times New Roman" w:hAnsi="Times New Roman" w:cs="Times New Roman"/>
          <w:sz w:val="24"/>
          <w:szCs w:val="24"/>
        </w:rPr>
      </w:pPr>
    </w:p>
    <w:p w:rsidR="004D452C" w:rsidRPr="00E41451" w:rsidRDefault="004D452C" w:rsidP="00AD5A17">
      <w:pPr>
        <w:spacing w:beforeLines="120" w:afterLines="120" w:line="360" w:lineRule="auto"/>
        <w:rPr>
          <w:rFonts w:ascii="Times New Roman" w:hAnsi="Times New Roman" w:cs="Times New Roman"/>
          <w:sz w:val="24"/>
          <w:szCs w:val="24"/>
        </w:rPr>
      </w:pPr>
    </w:p>
    <w:p w:rsidR="004D452C" w:rsidRDefault="004D452C" w:rsidP="00AD5A17">
      <w:pPr>
        <w:spacing w:beforeLines="120" w:afterLines="120" w:line="360" w:lineRule="auto"/>
        <w:rPr>
          <w:rFonts w:ascii="Times New Roman" w:hAnsi="Times New Roman" w:cs="Times New Roman"/>
          <w:sz w:val="24"/>
          <w:szCs w:val="24"/>
        </w:rPr>
      </w:pPr>
    </w:p>
    <w:p w:rsidR="00140520" w:rsidRPr="00E41451" w:rsidRDefault="00140520" w:rsidP="00AD5A17">
      <w:pPr>
        <w:spacing w:beforeLines="120" w:afterLines="120" w:line="360" w:lineRule="auto"/>
        <w:rPr>
          <w:rFonts w:ascii="Times New Roman" w:hAnsi="Times New Roman" w:cs="Times New Roman"/>
          <w:sz w:val="24"/>
          <w:szCs w:val="24"/>
        </w:rPr>
      </w:pPr>
    </w:p>
    <w:p w:rsidR="004D452C" w:rsidRDefault="004D452C" w:rsidP="00AD5A17">
      <w:pPr>
        <w:spacing w:beforeLines="120" w:afterLines="120" w:line="360" w:lineRule="auto"/>
        <w:rPr>
          <w:rFonts w:ascii="Times New Roman" w:hAnsi="Times New Roman" w:cs="Times New Roman"/>
          <w:sz w:val="24"/>
          <w:szCs w:val="24"/>
        </w:rPr>
      </w:pPr>
    </w:p>
    <w:p w:rsidR="009F0608" w:rsidRDefault="009F0608" w:rsidP="00AD5A17">
      <w:pPr>
        <w:spacing w:beforeLines="120" w:afterLines="120" w:line="360" w:lineRule="auto"/>
        <w:rPr>
          <w:rFonts w:ascii="Times New Roman" w:hAnsi="Times New Roman" w:cs="Times New Roman"/>
          <w:sz w:val="24"/>
          <w:szCs w:val="24"/>
        </w:rPr>
      </w:pPr>
    </w:p>
    <w:p w:rsidR="009F0608" w:rsidRDefault="009F0608" w:rsidP="00AD5A17">
      <w:pPr>
        <w:spacing w:beforeLines="120" w:afterLines="120" w:line="360" w:lineRule="auto"/>
        <w:rPr>
          <w:rFonts w:ascii="Times New Roman" w:hAnsi="Times New Roman" w:cs="Times New Roman"/>
          <w:sz w:val="24"/>
          <w:szCs w:val="24"/>
        </w:rPr>
      </w:pPr>
    </w:p>
    <w:p w:rsidR="009F0608" w:rsidRDefault="009F0608" w:rsidP="00AD5A17">
      <w:pPr>
        <w:spacing w:beforeLines="120" w:afterLines="120" w:line="360" w:lineRule="auto"/>
        <w:rPr>
          <w:rFonts w:ascii="Times New Roman" w:hAnsi="Times New Roman" w:cs="Times New Roman"/>
          <w:sz w:val="24"/>
          <w:szCs w:val="24"/>
        </w:rPr>
      </w:pPr>
    </w:p>
    <w:p w:rsidR="009F0608" w:rsidRDefault="009F0608" w:rsidP="00AD5A17">
      <w:pPr>
        <w:spacing w:beforeLines="120" w:afterLines="120" w:line="360" w:lineRule="auto"/>
        <w:rPr>
          <w:rFonts w:ascii="Times New Roman" w:hAnsi="Times New Roman" w:cs="Times New Roman"/>
          <w:sz w:val="24"/>
          <w:szCs w:val="24"/>
        </w:rPr>
      </w:pPr>
    </w:p>
    <w:p w:rsidR="009F0608" w:rsidRPr="00E41451" w:rsidRDefault="009F0608" w:rsidP="00AD5A17">
      <w:pPr>
        <w:spacing w:beforeLines="120" w:afterLines="120" w:line="360" w:lineRule="auto"/>
        <w:rPr>
          <w:rFonts w:ascii="Times New Roman" w:hAnsi="Times New Roman" w:cs="Times New Roman"/>
          <w:sz w:val="24"/>
          <w:szCs w:val="24"/>
        </w:rPr>
      </w:pPr>
    </w:p>
    <w:p w:rsidR="004D452C" w:rsidRPr="00571C80" w:rsidRDefault="004D452C" w:rsidP="00AD5A17">
      <w:pPr>
        <w:spacing w:beforeLines="120" w:afterLines="120" w:line="360" w:lineRule="auto"/>
        <w:jc w:val="center"/>
        <w:rPr>
          <w:rFonts w:ascii="Times New Roman" w:hAnsi="Times New Roman" w:cs="Times New Roman"/>
          <w:b/>
          <w:color w:val="000000" w:themeColor="text1"/>
          <w:sz w:val="24"/>
          <w:szCs w:val="24"/>
          <w:lang w:eastAsia="tr-TR"/>
        </w:rPr>
      </w:pPr>
      <w:r w:rsidRPr="00571C80">
        <w:rPr>
          <w:rFonts w:ascii="Times New Roman" w:hAnsi="Times New Roman" w:cs="Times New Roman"/>
          <w:b/>
          <w:color w:val="000000" w:themeColor="text1"/>
          <w:sz w:val="24"/>
          <w:szCs w:val="24"/>
          <w:lang w:eastAsia="tr-TR"/>
        </w:rPr>
        <w:lastRenderedPageBreak/>
        <w:t>PLANLAMA ALANINA İLİŞKİN FOTOĞRAFLAR</w:t>
      </w:r>
    </w:p>
    <w:p w:rsidR="004D452C" w:rsidRDefault="004D452C" w:rsidP="00AD5A17">
      <w:pPr>
        <w:spacing w:beforeLines="120" w:afterLines="120" w:line="360" w:lineRule="auto"/>
        <w:rPr>
          <w:rFonts w:ascii="Times New Roman" w:hAnsi="Times New Roman" w:cs="Times New Roman"/>
          <w:color w:val="000000" w:themeColor="text1"/>
          <w:sz w:val="24"/>
          <w:szCs w:val="24"/>
          <w:lang w:eastAsia="tr-TR"/>
        </w:rPr>
      </w:pPr>
    </w:p>
    <w:p w:rsidR="004D452C" w:rsidRDefault="00B85232" w:rsidP="00AD5A17">
      <w:pPr>
        <w:spacing w:beforeLines="120" w:afterLines="120" w:line="360" w:lineRule="auto"/>
        <w:rPr>
          <w:rFonts w:ascii="Times New Roman" w:hAnsi="Times New Roman" w:cs="Times New Roman"/>
          <w:color w:val="000000" w:themeColor="text1"/>
          <w:sz w:val="24"/>
          <w:szCs w:val="24"/>
          <w:lang w:eastAsia="tr-TR"/>
        </w:rPr>
      </w:pPr>
      <w:r>
        <w:rPr>
          <w:rFonts w:ascii="Times New Roman" w:hAnsi="Times New Roman" w:cs="Times New Roman"/>
          <w:b/>
          <w:noProof/>
          <w:color w:val="000000" w:themeColor="text1"/>
          <w:sz w:val="24"/>
          <w:szCs w:val="24"/>
          <w:lang w:eastAsia="tr-TR"/>
        </w:rPr>
        <w:drawing>
          <wp:inline distT="0" distB="0" distL="0" distR="0">
            <wp:extent cx="5760720" cy="3236595"/>
            <wp:effectExtent l="0" t="0" r="0" b="0"/>
            <wp:docPr id="2" name="Resim 1" descr="\\PDEPO\d\Büşra\WP_20150523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DEPO\d\Büşra\WP_20150523_010.jpg"/>
                    <pic:cNvPicPr>
                      <a:picLocks noChangeAspect="1" noChangeArrowheads="1"/>
                    </pic:cNvPicPr>
                  </pic:nvPicPr>
                  <pic:blipFill>
                    <a:blip r:embed="rId38" cstate="print"/>
                    <a:srcRect/>
                    <a:stretch>
                      <a:fillRect/>
                    </a:stretch>
                  </pic:blipFill>
                  <pic:spPr bwMode="auto">
                    <a:xfrm>
                      <a:off x="0" y="0"/>
                      <a:ext cx="5760720" cy="3236595"/>
                    </a:xfrm>
                    <a:prstGeom prst="rect">
                      <a:avLst/>
                    </a:prstGeom>
                    <a:noFill/>
                    <a:ln w="9525">
                      <a:noFill/>
                      <a:miter lim="800000"/>
                      <a:headEnd/>
                      <a:tailEnd/>
                    </a:ln>
                  </pic:spPr>
                </pic:pic>
              </a:graphicData>
            </a:graphic>
          </wp:inline>
        </w:drawing>
      </w:r>
    </w:p>
    <w:p w:rsidR="00B85232" w:rsidRDefault="00B85232" w:rsidP="00AD5A17">
      <w:pPr>
        <w:spacing w:beforeLines="120" w:afterLines="120" w:line="360" w:lineRule="auto"/>
        <w:rPr>
          <w:rFonts w:ascii="Times New Roman" w:hAnsi="Times New Roman" w:cs="Times New Roman"/>
          <w:color w:val="000000" w:themeColor="text1"/>
          <w:sz w:val="24"/>
          <w:szCs w:val="24"/>
          <w:lang w:eastAsia="tr-TR"/>
        </w:rPr>
      </w:pPr>
      <w:r>
        <w:rPr>
          <w:rFonts w:ascii="Times New Roman" w:hAnsi="Times New Roman" w:cs="Times New Roman"/>
          <w:b/>
          <w:noProof/>
          <w:color w:val="000000" w:themeColor="text1"/>
          <w:sz w:val="24"/>
          <w:szCs w:val="24"/>
          <w:lang w:eastAsia="tr-TR"/>
        </w:rPr>
        <w:drawing>
          <wp:inline distT="0" distB="0" distL="0" distR="0">
            <wp:extent cx="5760720" cy="3236595"/>
            <wp:effectExtent l="0" t="0" r="0" b="0"/>
            <wp:docPr id="3" name="Resim 2" descr="\\PDEPO\d\Büşra\WP_20150523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DEPO\d\Büşra\WP_20150523_013.jpg"/>
                    <pic:cNvPicPr>
                      <a:picLocks noChangeAspect="1" noChangeArrowheads="1"/>
                    </pic:cNvPicPr>
                  </pic:nvPicPr>
                  <pic:blipFill>
                    <a:blip r:embed="rId39" cstate="print"/>
                    <a:srcRect/>
                    <a:stretch>
                      <a:fillRect/>
                    </a:stretch>
                  </pic:blipFill>
                  <pic:spPr bwMode="auto">
                    <a:xfrm>
                      <a:off x="0" y="0"/>
                      <a:ext cx="5760720" cy="3236595"/>
                    </a:xfrm>
                    <a:prstGeom prst="rect">
                      <a:avLst/>
                    </a:prstGeom>
                    <a:noFill/>
                    <a:ln w="9525">
                      <a:noFill/>
                      <a:miter lim="800000"/>
                      <a:headEnd/>
                      <a:tailEnd/>
                    </a:ln>
                  </pic:spPr>
                </pic:pic>
              </a:graphicData>
            </a:graphic>
          </wp:inline>
        </w:drawing>
      </w:r>
    </w:p>
    <w:p w:rsidR="00B85232" w:rsidRDefault="00B85232" w:rsidP="00AD5A17">
      <w:pPr>
        <w:spacing w:beforeLines="120" w:afterLines="120" w:line="360" w:lineRule="auto"/>
        <w:rPr>
          <w:rFonts w:ascii="Times New Roman" w:hAnsi="Times New Roman" w:cs="Times New Roman"/>
          <w:color w:val="000000" w:themeColor="text1"/>
          <w:sz w:val="24"/>
          <w:szCs w:val="24"/>
          <w:lang w:eastAsia="tr-TR"/>
        </w:rPr>
      </w:pPr>
      <w:r>
        <w:rPr>
          <w:rFonts w:ascii="Times New Roman" w:hAnsi="Times New Roman" w:cs="Times New Roman"/>
          <w:b/>
          <w:noProof/>
          <w:color w:val="000000" w:themeColor="text1"/>
          <w:sz w:val="24"/>
          <w:szCs w:val="24"/>
          <w:lang w:eastAsia="tr-TR"/>
        </w:rPr>
        <w:lastRenderedPageBreak/>
        <w:drawing>
          <wp:inline distT="0" distB="0" distL="0" distR="0">
            <wp:extent cx="5760720" cy="3236595"/>
            <wp:effectExtent l="0" t="0" r="0" b="0"/>
            <wp:docPr id="4" name="Resim 3" descr="\\PDEPO\d\Büşra\WP_20150523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DEPO\d\Büşra\WP_20150523_016.jpg"/>
                    <pic:cNvPicPr>
                      <a:picLocks noChangeAspect="1" noChangeArrowheads="1"/>
                    </pic:cNvPicPr>
                  </pic:nvPicPr>
                  <pic:blipFill>
                    <a:blip r:embed="rId40" cstate="print"/>
                    <a:srcRect/>
                    <a:stretch>
                      <a:fillRect/>
                    </a:stretch>
                  </pic:blipFill>
                  <pic:spPr bwMode="auto">
                    <a:xfrm>
                      <a:off x="0" y="0"/>
                      <a:ext cx="5760720" cy="3236595"/>
                    </a:xfrm>
                    <a:prstGeom prst="rect">
                      <a:avLst/>
                    </a:prstGeom>
                    <a:noFill/>
                    <a:ln w="9525">
                      <a:noFill/>
                      <a:miter lim="800000"/>
                      <a:headEnd/>
                      <a:tailEnd/>
                    </a:ln>
                  </pic:spPr>
                </pic:pic>
              </a:graphicData>
            </a:graphic>
          </wp:inline>
        </w:drawing>
      </w:r>
    </w:p>
    <w:p w:rsidR="004D452C" w:rsidRDefault="004D452C" w:rsidP="00AD5A17">
      <w:pPr>
        <w:spacing w:beforeLines="120" w:afterLines="120" w:line="360" w:lineRule="auto"/>
        <w:rPr>
          <w:rFonts w:ascii="Times New Roman" w:hAnsi="Times New Roman" w:cs="Times New Roman"/>
          <w:color w:val="000000" w:themeColor="text1"/>
          <w:sz w:val="24"/>
          <w:szCs w:val="24"/>
          <w:lang w:eastAsia="tr-TR"/>
        </w:rPr>
      </w:pPr>
    </w:p>
    <w:p w:rsidR="004D452C" w:rsidRDefault="00B85232" w:rsidP="00AD5A17">
      <w:pPr>
        <w:spacing w:beforeLines="120" w:afterLines="120" w:line="360" w:lineRule="auto"/>
        <w:rPr>
          <w:rFonts w:ascii="Times New Roman" w:hAnsi="Times New Roman" w:cs="Times New Roman"/>
          <w:color w:val="000000" w:themeColor="text1"/>
          <w:sz w:val="24"/>
          <w:szCs w:val="24"/>
          <w:lang w:eastAsia="tr-TR"/>
        </w:rPr>
      </w:pPr>
      <w:r>
        <w:rPr>
          <w:rFonts w:ascii="Times New Roman" w:hAnsi="Times New Roman" w:cs="Times New Roman"/>
          <w:noProof/>
          <w:color w:val="000000" w:themeColor="text1"/>
          <w:sz w:val="24"/>
          <w:szCs w:val="24"/>
          <w:lang w:eastAsia="tr-TR"/>
        </w:rPr>
        <w:drawing>
          <wp:inline distT="0" distB="0" distL="0" distR="0">
            <wp:extent cx="5760720" cy="3236595"/>
            <wp:effectExtent l="0" t="0" r="0" b="0"/>
            <wp:docPr id="6" name="Resim 5" descr="\\PDEPO\d\Büşra\WP_2015052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DEPO\d\Büşra\WP_20150523_004.jpg"/>
                    <pic:cNvPicPr>
                      <a:picLocks noChangeAspect="1" noChangeArrowheads="1"/>
                    </pic:cNvPicPr>
                  </pic:nvPicPr>
                  <pic:blipFill>
                    <a:blip r:embed="rId41" cstate="print"/>
                    <a:srcRect/>
                    <a:stretch>
                      <a:fillRect/>
                    </a:stretch>
                  </pic:blipFill>
                  <pic:spPr bwMode="auto">
                    <a:xfrm>
                      <a:off x="0" y="0"/>
                      <a:ext cx="5760720" cy="3236595"/>
                    </a:xfrm>
                    <a:prstGeom prst="rect">
                      <a:avLst/>
                    </a:prstGeom>
                    <a:noFill/>
                    <a:ln w="9525">
                      <a:noFill/>
                      <a:miter lim="800000"/>
                      <a:headEnd/>
                      <a:tailEnd/>
                    </a:ln>
                  </pic:spPr>
                </pic:pic>
              </a:graphicData>
            </a:graphic>
          </wp:inline>
        </w:drawing>
      </w:r>
    </w:p>
    <w:p w:rsidR="00B85232" w:rsidRDefault="00B85232" w:rsidP="00AD5A17">
      <w:pPr>
        <w:spacing w:beforeLines="120" w:afterLines="120" w:line="360" w:lineRule="auto"/>
        <w:rPr>
          <w:rFonts w:ascii="Times New Roman" w:hAnsi="Times New Roman" w:cs="Times New Roman"/>
          <w:color w:val="000000" w:themeColor="text1"/>
          <w:sz w:val="24"/>
          <w:szCs w:val="24"/>
          <w:lang w:eastAsia="tr-TR"/>
        </w:rPr>
      </w:pPr>
      <w:r>
        <w:rPr>
          <w:rFonts w:ascii="Times New Roman" w:hAnsi="Times New Roman" w:cs="Times New Roman"/>
          <w:noProof/>
          <w:color w:val="000000" w:themeColor="text1"/>
          <w:sz w:val="24"/>
          <w:szCs w:val="24"/>
          <w:lang w:eastAsia="tr-TR"/>
        </w:rPr>
        <w:lastRenderedPageBreak/>
        <w:drawing>
          <wp:inline distT="0" distB="0" distL="0" distR="0">
            <wp:extent cx="5760720" cy="3236595"/>
            <wp:effectExtent l="0" t="0" r="0" b="0"/>
            <wp:docPr id="7" name="Resim 6" descr="\\PDEPO\d\Büşra\WP_20150523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DEPO\d\Büşra\WP_20150523_016.jpg"/>
                    <pic:cNvPicPr>
                      <a:picLocks noChangeAspect="1" noChangeArrowheads="1"/>
                    </pic:cNvPicPr>
                  </pic:nvPicPr>
                  <pic:blipFill>
                    <a:blip r:embed="rId40" cstate="print"/>
                    <a:srcRect/>
                    <a:stretch>
                      <a:fillRect/>
                    </a:stretch>
                  </pic:blipFill>
                  <pic:spPr bwMode="auto">
                    <a:xfrm>
                      <a:off x="0" y="0"/>
                      <a:ext cx="5760720" cy="3236595"/>
                    </a:xfrm>
                    <a:prstGeom prst="rect">
                      <a:avLst/>
                    </a:prstGeom>
                    <a:noFill/>
                    <a:ln w="9525">
                      <a:noFill/>
                      <a:miter lim="800000"/>
                      <a:headEnd/>
                      <a:tailEnd/>
                    </a:ln>
                  </pic:spPr>
                </pic:pic>
              </a:graphicData>
            </a:graphic>
          </wp:inline>
        </w:drawing>
      </w:r>
    </w:p>
    <w:p w:rsidR="00B85232" w:rsidRDefault="00B85232" w:rsidP="00AD5A17">
      <w:pPr>
        <w:spacing w:beforeLines="120" w:afterLines="120" w:line="360" w:lineRule="auto"/>
        <w:rPr>
          <w:rFonts w:ascii="Times New Roman" w:hAnsi="Times New Roman" w:cs="Times New Roman"/>
          <w:color w:val="000000" w:themeColor="text1"/>
          <w:sz w:val="24"/>
          <w:szCs w:val="24"/>
          <w:lang w:eastAsia="tr-TR"/>
        </w:rPr>
      </w:pPr>
      <w:r>
        <w:rPr>
          <w:rFonts w:ascii="Times New Roman" w:hAnsi="Times New Roman" w:cs="Times New Roman"/>
          <w:noProof/>
          <w:color w:val="000000" w:themeColor="text1"/>
          <w:sz w:val="24"/>
          <w:szCs w:val="24"/>
          <w:lang w:eastAsia="tr-TR"/>
        </w:rPr>
        <w:drawing>
          <wp:inline distT="0" distB="0" distL="0" distR="0">
            <wp:extent cx="5760720" cy="3236595"/>
            <wp:effectExtent l="0" t="0" r="0" b="0"/>
            <wp:docPr id="8" name="Resim 7" descr="\\PDEPO\d\Büşra\WP_2015052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DEPO\d\Büşra\WP_20150523_003.jpg"/>
                    <pic:cNvPicPr>
                      <a:picLocks noChangeAspect="1" noChangeArrowheads="1"/>
                    </pic:cNvPicPr>
                  </pic:nvPicPr>
                  <pic:blipFill>
                    <a:blip r:embed="rId42" cstate="print"/>
                    <a:srcRect/>
                    <a:stretch>
                      <a:fillRect/>
                    </a:stretch>
                  </pic:blipFill>
                  <pic:spPr bwMode="auto">
                    <a:xfrm>
                      <a:off x="0" y="0"/>
                      <a:ext cx="5760720" cy="3236595"/>
                    </a:xfrm>
                    <a:prstGeom prst="rect">
                      <a:avLst/>
                    </a:prstGeom>
                    <a:noFill/>
                    <a:ln w="9525">
                      <a:noFill/>
                      <a:miter lim="800000"/>
                      <a:headEnd/>
                      <a:tailEnd/>
                    </a:ln>
                  </pic:spPr>
                </pic:pic>
              </a:graphicData>
            </a:graphic>
          </wp:inline>
        </w:drawing>
      </w:r>
    </w:p>
    <w:p w:rsidR="00B85232" w:rsidRDefault="00B85232" w:rsidP="00AD5A17">
      <w:pPr>
        <w:spacing w:beforeLines="120" w:afterLines="120" w:line="360" w:lineRule="auto"/>
        <w:rPr>
          <w:rFonts w:ascii="Times New Roman" w:hAnsi="Times New Roman" w:cs="Times New Roman"/>
          <w:color w:val="000000" w:themeColor="text1"/>
          <w:sz w:val="24"/>
          <w:szCs w:val="24"/>
          <w:lang w:eastAsia="tr-TR"/>
        </w:rPr>
      </w:pPr>
    </w:p>
    <w:p w:rsidR="00B85232" w:rsidRDefault="00B85232" w:rsidP="00AD5A17">
      <w:pPr>
        <w:spacing w:beforeLines="120" w:afterLines="120" w:line="360" w:lineRule="auto"/>
        <w:rPr>
          <w:rFonts w:ascii="Times New Roman" w:hAnsi="Times New Roman" w:cs="Times New Roman"/>
          <w:color w:val="000000" w:themeColor="text1"/>
          <w:sz w:val="24"/>
          <w:szCs w:val="24"/>
          <w:lang w:eastAsia="tr-TR"/>
        </w:rPr>
      </w:pPr>
    </w:p>
    <w:p w:rsidR="00B85232" w:rsidRDefault="00B85232" w:rsidP="00AD5A17">
      <w:pPr>
        <w:spacing w:beforeLines="120" w:afterLines="120" w:line="360" w:lineRule="auto"/>
        <w:rPr>
          <w:rFonts w:ascii="Times New Roman" w:hAnsi="Times New Roman" w:cs="Times New Roman"/>
          <w:color w:val="000000" w:themeColor="text1"/>
          <w:sz w:val="24"/>
          <w:szCs w:val="24"/>
          <w:lang w:eastAsia="tr-TR"/>
        </w:rPr>
      </w:pPr>
    </w:p>
    <w:p w:rsidR="00B85232" w:rsidRDefault="00B85232" w:rsidP="00AD5A17">
      <w:pPr>
        <w:spacing w:beforeLines="120" w:afterLines="120" w:line="360" w:lineRule="auto"/>
        <w:rPr>
          <w:rFonts w:ascii="Times New Roman" w:hAnsi="Times New Roman" w:cs="Times New Roman"/>
          <w:color w:val="000000" w:themeColor="text1"/>
          <w:sz w:val="24"/>
          <w:szCs w:val="24"/>
          <w:lang w:eastAsia="tr-TR"/>
        </w:rPr>
      </w:pPr>
    </w:p>
    <w:p w:rsidR="004D452C" w:rsidRPr="00E81BC7" w:rsidRDefault="004D452C" w:rsidP="00AD5A17">
      <w:pPr>
        <w:spacing w:beforeLines="120" w:afterLines="120" w:line="360" w:lineRule="auto"/>
        <w:rPr>
          <w:rFonts w:ascii="Times New Roman" w:hAnsi="Times New Roman" w:cs="Times New Roman"/>
          <w:color w:val="000000" w:themeColor="text1"/>
          <w:sz w:val="24"/>
          <w:szCs w:val="24"/>
          <w:lang w:eastAsia="tr-TR"/>
        </w:rPr>
      </w:pPr>
      <w:r>
        <w:rPr>
          <w:rFonts w:ascii="Times New Roman" w:hAnsi="Times New Roman" w:cs="Times New Roman"/>
          <w:color w:val="000000" w:themeColor="text1"/>
          <w:sz w:val="24"/>
          <w:szCs w:val="24"/>
          <w:lang w:eastAsia="tr-TR"/>
        </w:rPr>
        <w:lastRenderedPageBreak/>
        <w:t xml:space="preserve">    KAYNAKÇA</w:t>
      </w:r>
    </w:p>
    <w:p w:rsidR="004D452C" w:rsidRPr="00E81BC7" w:rsidRDefault="004D452C" w:rsidP="00AD5A17">
      <w:pPr>
        <w:pStyle w:val="ListeParagraf"/>
        <w:numPr>
          <w:ilvl w:val="0"/>
          <w:numId w:val="16"/>
        </w:numPr>
        <w:autoSpaceDE w:val="0"/>
        <w:autoSpaceDN w:val="0"/>
        <w:adjustRightInd w:val="0"/>
        <w:spacing w:beforeLines="120" w:afterLines="120" w:line="360" w:lineRule="auto"/>
        <w:rPr>
          <w:rFonts w:ascii="Times New Roman" w:hAnsi="Times New Roman" w:cs="Times New Roman"/>
          <w:color w:val="000000"/>
          <w:sz w:val="24"/>
          <w:szCs w:val="24"/>
        </w:rPr>
      </w:pPr>
      <w:r w:rsidRPr="00E81BC7">
        <w:rPr>
          <w:rFonts w:ascii="Times New Roman" w:hAnsi="Times New Roman" w:cs="Times New Roman"/>
          <w:bCs/>
          <w:color w:val="000000"/>
          <w:sz w:val="24"/>
          <w:szCs w:val="24"/>
        </w:rPr>
        <w:t>TRC1 Düzey 2 Bölgesi (Gaziantep-Adıyaman-Kilis) Mevcut Durum Tespiti</w:t>
      </w:r>
    </w:p>
    <w:p w:rsidR="004D452C" w:rsidRPr="00E81BC7" w:rsidRDefault="004D452C" w:rsidP="00AD5A17">
      <w:pPr>
        <w:pStyle w:val="ListeParagraf"/>
        <w:numPr>
          <w:ilvl w:val="0"/>
          <w:numId w:val="16"/>
        </w:numPr>
        <w:autoSpaceDE w:val="0"/>
        <w:autoSpaceDN w:val="0"/>
        <w:adjustRightInd w:val="0"/>
        <w:spacing w:beforeLines="120" w:afterLines="120" w:line="360" w:lineRule="auto"/>
        <w:rPr>
          <w:rFonts w:ascii="Times New Roman" w:hAnsi="Times New Roman" w:cs="Times New Roman"/>
          <w:color w:val="000000"/>
          <w:sz w:val="24"/>
          <w:szCs w:val="24"/>
        </w:rPr>
      </w:pPr>
      <w:proofErr w:type="spellStart"/>
      <w:r w:rsidRPr="00E81BC7">
        <w:rPr>
          <w:rFonts w:ascii="Times New Roman" w:hAnsi="Times New Roman" w:cs="Times New Roman"/>
          <w:bCs/>
          <w:color w:val="000000" w:themeColor="text1"/>
          <w:sz w:val="24"/>
          <w:szCs w:val="24"/>
        </w:rPr>
        <w:t>İllerın</w:t>
      </w:r>
      <w:proofErr w:type="spellEnd"/>
      <w:r w:rsidRPr="00E81BC7">
        <w:rPr>
          <w:rFonts w:ascii="Times New Roman" w:hAnsi="Times New Roman" w:cs="Times New Roman"/>
          <w:bCs/>
          <w:color w:val="000000" w:themeColor="text1"/>
          <w:sz w:val="24"/>
          <w:szCs w:val="24"/>
        </w:rPr>
        <w:t xml:space="preserve"> Ve Bölgelerin </w:t>
      </w:r>
      <w:proofErr w:type="spellStart"/>
      <w:r w:rsidRPr="00E81BC7">
        <w:rPr>
          <w:rFonts w:ascii="Times New Roman" w:hAnsi="Times New Roman" w:cs="Times New Roman"/>
          <w:bCs/>
          <w:color w:val="000000" w:themeColor="text1"/>
          <w:sz w:val="24"/>
          <w:szCs w:val="24"/>
        </w:rPr>
        <w:t>Sosyo</w:t>
      </w:r>
      <w:proofErr w:type="spellEnd"/>
      <w:r w:rsidRPr="00E81BC7">
        <w:rPr>
          <w:rFonts w:ascii="Times New Roman" w:hAnsi="Times New Roman" w:cs="Times New Roman"/>
          <w:bCs/>
          <w:color w:val="000000" w:themeColor="text1"/>
          <w:sz w:val="24"/>
          <w:szCs w:val="24"/>
        </w:rPr>
        <w:t xml:space="preserve">-Ekonomik Gelişmişlik Sıralaması Araştırması </w:t>
      </w:r>
      <w:r w:rsidRPr="00E81BC7">
        <w:rPr>
          <w:rFonts w:ascii="Times New Roman" w:hAnsi="Times New Roman" w:cs="Times New Roman"/>
          <w:bCs/>
          <w:color w:val="333333"/>
          <w:sz w:val="24"/>
          <w:szCs w:val="24"/>
        </w:rPr>
        <w:t>(SEGE-2011)</w:t>
      </w:r>
    </w:p>
    <w:p w:rsidR="004D452C" w:rsidRPr="00E81BC7" w:rsidRDefault="004D452C" w:rsidP="00AD5A17">
      <w:pPr>
        <w:pStyle w:val="ListeParagraf"/>
        <w:numPr>
          <w:ilvl w:val="0"/>
          <w:numId w:val="16"/>
        </w:numPr>
        <w:autoSpaceDE w:val="0"/>
        <w:autoSpaceDN w:val="0"/>
        <w:adjustRightInd w:val="0"/>
        <w:spacing w:beforeLines="120" w:afterLines="120" w:line="360" w:lineRule="auto"/>
        <w:rPr>
          <w:rFonts w:ascii="Times New Roman" w:hAnsi="Times New Roman" w:cs="Times New Roman"/>
          <w:sz w:val="24"/>
          <w:szCs w:val="24"/>
        </w:rPr>
      </w:pPr>
      <w:proofErr w:type="spellStart"/>
      <w:r w:rsidRPr="00E81BC7">
        <w:rPr>
          <w:rFonts w:ascii="Times New Roman" w:hAnsi="Times New Roman" w:cs="Times New Roman"/>
          <w:sz w:val="24"/>
          <w:szCs w:val="24"/>
        </w:rPr>
        <w:t>İpekyolu</w:t>
      </w:r>
      <w:proofErr w:type="spellEnd"/>
      <w:r w:rsidRPr="00E81BC7">
        <w:rPr>
          <w:rFonts w:ascii="Times New Roman" w:hAnsi="Times New Roman" w:cs="Times New Roman"/>
          <w:sz w:val="24"/>
          <w:szCs w:val="24"/>
        </w:rPr>
        <w:t xml:space="preserve"> Kalkınma Ajansı Stratejik Planı (2014-2018)</w:t>
      </w:r>
    </w:p>
    <w:p w:rsidR="004D452C" w:rsidRPr="00E81BC7" w:rsidRDefault="004D452C" w:rsidP="00AD5A17">
      <w:pPr>
        <w:pStyle w:val="ListeParagraf"/>
        <w:numPr>
          <w:ilvl w:val="0"/>
          <w:numId w:val="16"/>
        </w:numPr>
        <w:autoSpaceDE w:val="0"/>
        <w:autoSpaceDN w:val="0"/>
        <w:adjustRightInd w:val="0"/>
        <w:spacing w:beforeLines="120" w:afterLines="120" w:line="360" w:lineRule="auto"/>
        <w:rPr>
          <w:rFonts w:ascii="Times New Roman" w:hAnsi="Times New Roman" w:cs="Times New Roman"/>
          <w:color w:val="000000"/>
          <w:sz w:val="24"/>
          <w:szCs w:val="24"/>
        </w:rPr>
      </w:pPr>
      <w:r w:rsidRPr="00E81BC7">
        <w:rPr>
          <w:rFonts w:ascii="Times New Roman" w:hAnsi="Times New Roman" w:cs="Times New Roman"/>
          <w:iCs/>
          <w:sz w:val="24"/>
          <w:szCs w:val="24"/>
        </w:rPr>
        <w:t>Stratejik Plan 2013 - 2017</w:t>
      </w:r>
    </w:p>
    <w:p w:rsidR="004D452C" w:rsidRDefault="004D452C" w:rsidP="00AD5A17">
      <w:pPr>
        <w:pStyle w:val="ListeParagraf"/>
        <w:autoSpaceDE w:val="0"/>
        <w:autoSpaceDN w:val="0"/>
        <w:adjustRightInd w:val="0"/>
        <w:spacing w:beforeLines="120" w:afterLines="120" w:line="360" w:lineRule="auto"/>
        <w:ind w:left="764"/>
        <w:rPr>
          <w:rFonts w:ascii="Times New Roman" w:hAnsi="Times New Roman" w:cs="Times New Roman"/>
          <w:iCs/>
          <w:sz w:val="24"/>
          <w:szCs w:val="24"/>
        </w:rPr>
      </w:pPr>
    </w:p>
    <w:p w:rsidR="004D452C" w:rsidRDefault="004D452C" w:rsidP="00AD5A17">
      <w:pPr>
        <w:pStyle w:val="ListeParagraf"/>
        <w:autoSpaceDE w:val="0"/>
        <w:autoSpaceDN w:val="0"/>
        <w:adjustRightInd w:val="0"/>
        <w:spacing w:beforeLines="120" w:afterLines="120" w:line="360" w:lineRule="auto"/>
        <w:ind w:left="764"/>
        <w:rPr>
          <w:rFonts w:ascii="Times New Roman" w:hAnsi="Times New Roman" w:cs="Times New Roman"/>
          <w:iCs/>
          <w:sz w:val="24"/>
          <w:szCs w:val="24"/>
        </w:rPr>
      </w:pPr>
      <w:r>
        <w:rPr>
          <w:rFonts w:ascii="Times New Roman" w:hAnsi="Times New Roman" w:cs="Times New Roman"/>
          <w:iCs/>
          <w:sz w:val="24"/>
          <w:szCs w:val="24"/>
        </w:rPr>
        <w:t xml:space="preserve"> İnternet Kaynakları</w:t>
      </w:r>
    </w:p>
    <w:p w:rsidR="004D452C" w:rsidRDefault="004D452C" w:rsidP="00AD5A17">
      <w:pPr>
        <w:pStyle w:val="ListeParagraf"/>
        <w:autoSpaceDE w:val="0"/>
        <w:autoSpaceDN w:val="0"/>
        <w:adjustRightInd w:val="0"/>
        <w:spacing w:beforeLines="120" w:afterLines="120" w:line="360" w:lineRule="auto"/>
        <w:ind w:left="764"/>
        <w:rPr>
          <w:rFonts w:ascii="Times New Roman" w:hAnsi="Times New Roman" w:cs="Times New Roman"/>
          <w:iCs/>
          <w:sz w:val="24"/>
          <w:szCs w:val="24"/>
        </w:rPr>
      </w:pPr>
    </w:p>
    <w:p w:rsidR="004D452C" w:rsidRDefault="004D452C" w:rsidP="00AD5A17">
      <w:pPr>
        <w:pStyle w:val="ListeParagraf"/>
        <w:numPr>
          <w:ilvl w:val="0"/>
          <w:numId w:val="20"/>
        </w:numPr>
        <w:autoSpaceDE w:val="0"/>
        <w:autoSpaceDN w:val="0"/>
        <w:adjustRightInd w:val="0"/>
        <w:spacing w:beforeLines="120" w:afterLines="120" w:line="360" w:lineRule="auto"/>
        <w:ind w:left="851" w:hanging="425"/>
        <w:rPr>
          <w:rFonts w:ascii="Times New Roman" w:hAnsi="Times New Roman" w:cs="Times New Roman"/>
          <w:iCs/>
          <w:sz w:val="24"/>
          <w:szCs w:val="24"/>
        </w:rPr>
      </w:pPr>
      <w:r w:rsidRPr="00E81BC7">
        <w:rPr>
          <w:rFonts w:ascii="Times New Roman" w:hAnsi="Times New Roman" w:cs="Times New Roman"/>
          <w:color w:val="000000"/>
          <w:sz w:val="24"/>
          <w:szCs w:val="24"/>
        </w:rPr>
        <w:t>http://www.gaziantep-bld.gov.tr/files/yeniduyuru/plan-aciklama-raporu1423.pdf</w:t>
      </w:r>
    </w:p>
    <w:p w:rsidR="004D452C" w:rsidRDefault="004D452C" w:rsidP="00AD5A17">
      <w:pPr>
        <w:pStyle w:val="ListeParagraf"/>
        <w:numPr>
          <w:ilvl w:val="0"/>
          <w:numId w:val="20"/>
        </w:numPr>
        <w:autoSpaceDE w:val="0"/>
        <w:autoSpaceDN w:val="0"/>
        <w:adjustRightInd w:val="0"/>
        <w:spacing w:beforeLines="120" w:afterLines="120" w:line="360" w:lineRule="auto"/>
        <w:ind w:left="851" w:hanging="425"/>
        <w:rPr>
          <w:rFonts w:ascii="Times New Roman" w:hAnsi="Times New Roman" w:cs="Times New Roman"/>
          <w:iCs/>
          <w:sz w:val="24"/>
          <w:szCs w:val="24"/>
        </w:rPr>
      </w:pPr>
      <w:r w:rsidRPr="00E81BC7">
        <w:rPr>
          <w:rFonts w:ascii="Times New Roman" w:hAnsi="Times New Roman" w:cs="Times New Roman"/>
          <w:color w:val="000000"/>
          <w:sz w:val="24"/>
          <w:szCs w:val="24"/>
        </w:rPr>
        <w:t>http://www.</w:t>
      </w:r>
      <w:r>
        <w:rPr>
          <w:rFonts w:ascii="Times New Roman" w:hAnsi="Times New Roman" w:cs="Times New Roman"/>
          <w:color w:val="000000"/>
          <w:sz w:val="24"/>
          <w:szCs w:val="24"/>
        </w:rPr>
        <w:t>kentselvizyon.org/KentselVizyon</w:t>
      </w:r>
      <w:r w:rsidRPr="00E81BC7">
        <w:rPr>
          <w:rFonts w:ascii="Times New Roman" w:hAnsi="Times New Roman" w:cs="Times New Roman"/>
          <w:color w:val="000000"/>
          <w:sz w:val="24"/>
          <w:szCs w:val="24"/>
        </w:rPr>
        <w:t>pdf/27_Gaziantep_vizyonplani_small.pdf</w:t>
      </w:r>
    </w:p>
    <w:p w:rsidR="004D452C" w:rsidRDefault="004D452C" w:rsidP="00AD5A17">
      <w:pPr>
        <w:pStyle w:val="ListeParagraf"/>
        <w:numPr>
          <w:ilvl w:val="0"/>
          <w:numId w:val="20"/>
        </w:numPr>
        <w:autoSpaceDE w:val="0"/>
        <w:autoSpaceDN w:val="0"/>
        <w:adjustRightInd w:val="0"/>
        <w:spacing w:beforeLines="120" w:afterLines="120" w:line="360" w:lineRule="auto"/>
        <w:ind w:left="851" w:hanging="425"/>
        <w:rPr>
          <w:rFonts w:ascii="Times New Roman" w:hAnsi="Times New Roman" w:cs="Times New Roman"/>
          <w:iCs/>
          <w:sz w:val="24"/>
          <w:szCs w:val="24"/>
        </w:rPr>
      </w:pPr>
      <w:r w:rsidRPr="00E81BC7">
        <w:rPr>
          <w:rFonts w:ascii="Times New Roman" w:hAnsi="Times New Roman" w:cs="Times New Roman"/>
          <w:color w:val="000000"/>
          <w:sz w:val="24"/>
          <w:szCs w:val="24"/>
        </w:rPr>
        <w:t>http://www.gaziantep.com.tr/sayfa/tarihi-7</w:t>
      </w:r>
    </w:p>
    <w:p w:rsidR="004D452C" w:rsidRPr="00E81BC7" w:rsidRDefault="004D452C" w:rsidP="00AD5A17">
      <w:pPr>
        <w:pStyle w:val="ListeParagraf"/>
        <w:numPr>
          <w:ilvl w:val="0"/>
          <w:numId w:val="20"/>
        </w:numPr>
        <w:autoSpaceDE w:val="0"/>
        <w:autoSpaceDN w:val="0"/>
        <w:adjustRightInd w:val="0"/>
        <w:spacing w:beforeLines="120" w:afterLines="120" w:line="360" w:lineRule="auto"/>
        <w:ind w:left="851" w:hanging="425"/>
        <w:rPr>
          <w:rFonts w:ascii="Times New Roman" w:hAnsi="Times New Roman" w:cs="Times New Roman"/>
          <w:iCs/>
          <w:sz w:val="24"/>
          <w:szCs w:val="24"/>
        </w:rPr>
      </w:pPr>
      <w:r w:rsidRPr="00E81BC7">
        <w:rPr>
          <w:rFonts w:ascii="Times New Roman" w:hAnsi="Times New Roman" w:cs="Times New Roman"/>
          <w:color w:val="000000"/>
          <w:sz w:val="24"/>
          <w:szCs w:val="24"/>
        </w:rPr>
        <w:t>http://tuikapp.tuik.gov.tr/nufusmenuapp/menu.zul</w:t>
      </w:r>
    </w:p>
    <w:p w:rsidR="008E3FB3" w:rsidRPr="00A45BB4" w:rsidRDefault="008E3FB3" w:rsidP="00AD5A17">
      <w:pPr>
        <w:spacing w:beforeLines="120" w:afterLines="120" w:line="360" w:lineRule="auto"/>
        <w:rPr>
          <w:szCs w:val="24"/>
        </w:rPr>
      </w:pPr>
    </w:p>
    <w:p w:rsidR="00371CDA" w:rsidRPr="00A45BB4" w:rsidRDefault="00371CDA" w:rsidP="001B0FEC">
      <w:pPr>
        <w:spacing w:beforeLines="120" w:afterLines="120" w:line="360" w:lineRule="auto"/>
        <w:rPr>
          <w:szCs w:val="24"/>
        </w:rPr>
      </w:pPr>
    </w:p>
    <w:sectPr w:rsidR="00371CDA" w:rsidRPr="00A45BB4" w:rsidSect="00716C6E">
      <w:pgSz w:w="11906" w:h="16838"/>
      <w:pgMar w:top="1417" w:right="1417" w:bottom="1417" w:left="1417" w:header="708" w:footer="708" w:gutter="0"/>
      <w:pgBorders w:offsetFrom="page">
        <w:top w:val="double" w:sz="4" w:space="24" w:color="auto"/>
        <w:left w:val="double" w:sz="4" w:space="24" w:color="auto"/>
        <w:bottom w:val="double" w:sz="4" w:space="24" w:color="auto"/>
        <w:right w:val="double" w:sz="4" w:space="24" w:color="auto"/>
      </w:pgBorders>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E3199" w:rsidRDefault="004E3199" w:rsidP="00087A45">
      <w:pPr>
        <w:spacing w:after="0" w:line="240" w:lineRule="auto"/>
      </w:pPr>
      <w:r>
        <w:separator/>
      </w:r>
    </w:p>
  </w:endnote>
  <w:endnote w:type="continuationSeparator" w:id="1">
    <w:p w:rsidR="004E3199" w:rsidRDefault="004E3199" w:rsidP="00087A4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2"/>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Calibri Light">
    <w:altName w:val="Calibri"/>
    <w:panose1 w:val="020F0302020204030204"/>
    <w:charset w:val="A2"/>
    <w:family w:val="swiss"/>
    <w:pitch w:val="variable"/>
    <w:sig w:usb0="A00002EF" w:usb1="4000207B" w:usb2="00000000" w:usb3="00000000" w:csb0="0000019F" w:csb1="00000000"/>
  </w:font>
  <w:font w:name="Verdana">
    <w:panose1 w:val="020B0604030504040204"/>
    <w:charset w:val="A2"/>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Book Antiqua">
    <w:altName w:val="Book Antiqua"/>
    <w:panose1 w:val="02040602050305030304"/>
    <w:charset w:val="A2"/>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3376107"/>
      <w:docPartObj>
        <w:docPartGallery w:val="Page Numbers (Bottom of Page)"/>
        <w:docPartUnique/>
      </w:docPartObj>
    </w:sdtPr>
    <w:sdtContent>
      <w:p w:rsidR="004E3199" w:rsidRDefault="001B0FEC" w:rsidP="00B724C3">
        <w:pPr>
          <w:pStyle w:val="Altbilgi"/>
          <w:ind w:left="-851"/>
        </w:pPr>
        <w:r>
          <w:rPr>
            <w:noProof/>
            <w:lang w:eastAsia="tr-TR"/>
          </w:rPr>
          <w:pict>
            <v:shapetype id="_x0000_t202" coordsize="21600,21600" o:spt="202" path="m,l,21600r21600,l21600,xe">
              <v:stroke joinstyle="miter"/>
              <v:path gradientshapeok="t" o:connecttype="rect"/>
            </v:shapetype>
            <v:shape id="Metin Kutusu 8" o:spid="_x0000_s8193" type="#_x0000_t202" style="position:absolute;left:0;text-align:left;margin-left:463.25pt;margin-top:2.05pt;width:29.25pt;height:23.25pt;z-index:25165926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" filled="f" stroked="f" strokeweight=".5pt">
              <v:path arrowok="t"/>
              <v:textbox>
                <w:txbxContent>
                  <w:p w:rsidR="004E3199" w:rsidRDefault="001B0FEC" w:rsidP="008A66ED">
                    <w:pPr>
                      <w:pStyle w:val="Altbilgi"/>
                    </w:pPr>
                    <w:fldSimple w:instr="PAGE   \* MERGEFORMAT">
                      <w:r w:rsidR="00AD5A17">
                        <w:rPr>
                          <w:noProof/>
                        </w:rPr>
                        <w:t>I</w:t>
                      </w:r>
                    </w:fldSimple>
                  </w:p>
                  <w:p w:rsidR="004E3199" w:rsidRDefault="004E3199"/>
                </w:txbxContent>
              </v:textbox>
            </v:shape>
          </w:pict>
        </w:r>
        <w:r w:rsidR="004E3199">
          <w:rPr>
            <w:noProof/>
            <w:lang w:eastAsia="tr-TR"/>
          </w:rPr>
          <w:drawing>
            <wp:inline distT="0" distB="0" distL="0" distR="0">
              <wp:extent cx="6772959" cy="348613"/>
              <wp:effectExtent l="0" t="0" r="0" b="0"/>
              <wp:docPr id="9" name="8 Resim" descr="Başlıksız-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şlıksız-2.png"/>
                      <pic:cNvPicPr/>
                    </pic:nvPicPr>
                    <pic:blipFill>
                      <a:blip r:embed="rId1"/>
                      <a:stretch>
                        <a:fillRect/>
                      </a:stretch>
                    </pic:blipFill>
                    <pic:spPr>
                      <a:xfrm>
                        <a:off x="0" y="0"/>
                        <a:ext cx="6982991" cy="359424"/>
                      </a:xfrm>
                      <a:prstGeom prst="rect">
                        <a:avLst/>
                      </a:prstGeom>
                    </pic:spPr>
                  </pic:pic>
                </a:graphicData>
              </a:graphic>
            </wp:inline>
          </w:drawing>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E3199" w:rsidRDefault="004E3199" w:rsidP="00087A45">
      <w:pPr>
        <w:spacing w:after="0" w:line="240" w:lineRule="auto"/>
      </w:pPr>
      <w:r>
        <w:separator/>
      </w:r>
    </w:p>
  </w:footnote>
  <w:footnote w:type="continuationSeparator" w:id="1">
    <w:p w:rsidR="004E3199" w:rsidRDefault="004E3199" w:rsidP="00087A4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3199" w:rsidRDefault="001B0FEC">
    <w:pPr>
      <w:pStyle w:val="stbilgi"/>
    </w:pPr>
    <w:r>
      <w:rPr>
        <w:noProof/>
        <w:lang w:eastAsia="tr-TR"/>
      </w:rPr>
      <w:pict>
        <v:shapetype id="_x0000_t202" coordsize="21600,21600" o:spt="202" path="m,l,21600r21600,l21600,xe">
          <v:stroke joinstyle="miter"/>
          <v:path gradientshapeok="t" o:connecttype="rect"/>
        </v:shapetype>
        <v:shape id="Metin Kutusu 10" o:spid="_x0000_s8195" type="#_x0000_t202" style="position:absolute;margin-left:-38.95pt;margin-top:-4.8pt;width:345pt;height:30pt;z-index:2516602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" filled="f" stroked="f" strokeweight=".5pt">
          <v:path arrowok="t"/>
          <v:textbox>
            <w:txbxContent>
              <w:p w:rsidR="004E3199" w:rsidRDefault="004E3199">
                <w:r>
                  <w:t>GAZİANTEP-</w:t>
                </w:r>
                <w:proofErr w:type="gramStart"/>
                <w:r>
                  <w:t>ŞEHİTKAMİL</w:t>
                </w:r>
                <w:proofErr w:type="gramEnd"/>
                <w:r>
                  <w:t xml:space="preserve"> GELİŞME TOPLUKONUT ALANI</w:t>
                </w:r>
              </w:p>
              <w:p w:rsidR="004E3199" w:rsidRPr="004B09B1" w:rsidRDefault="004E3199"/>
            </w:txbxContent>
          </v:textbox>
        </v:shape>
      </w:pict>
    </w:r>
    <w:r>
      <w:rPr>
        <w:noProof/>
        <w:lang w:eastAsia="tr-TR"/>
      </w:rPr>
      <w:pict>
        <v:roundrect id="Yuvarlatılmış Dikdörtgen 7" o:spid="_x0000_s8194" style="position:absolute;margin-left:-38.6pt;margin-top:-4.65pt;width:529.55pt;height:22.5pt;z-index:251658240;visibility:visible;mso-position-horizontal-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" fillcolor="#666 [1936]" strokecolor="#666 [1936]" strokeweight="1pt">
          <v:fill color2="#ccc [656]" angle="135" focus="50%" type="gradient"/>
          <v:shadow on="t" color="#7f7f7f [1601]" opacity=".5" offset="1pt"/>
          <w10:wrap anchorx="margin"/>
        </v:roundrect>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Outline"/>
    <w:lvl w:ilvl="0">
      <w:start w:val="1"/>
      <w:numFmt w:val="none"/>
      <w:suff w:val="nothing"/>
      <w:lvlText w:val=""/>
      <w:lvlJc w:val="left"/>
      <w:pPr>
        <w:tabs>
          <w:tab w:val="num" w:pos="0"/>
        </w:tabs>
      </w:pPr>
    </w:lvl>
    <w:lvl w:ilvl="1">
      <w:start w:val="1"/>
      <w:numFmt w:val="none"/>
      <w:suff w:val="nothing"/>
      <w:lvlText w:val=""/>
      <w:lvlJc w:val="left"/>
      <w:pPr>
        <w:tabs>
          <w:tab w:val="num" w:pos="0"/>
        </w:tabs>
      </w:pPr>
    </w:lvl>
    <w:lvl w:ilvl="2">
      <w:start w:val="1"/>
      <w:numFmt w:val="none"/>
      <w:suff w:val="nothing"/>
      <w:lvlText w:val=""/>
      <w:lvlJc w:val="left"/>
      <w:pPr>
        <w:tabs>
          <w:tab w:val="num" w:pos="0"/>
        </w:tabs>
      </w:pPr>
    </w:lvl>
    <w:lvl w:ilvl="3">
      <w:start w:val="1"/>
      <w:numFmt w:val="none"/>
      <w:suff w:val="nothing"/>
      <w:lvlText w:val=""/>
      <w:lvlJc w:val="left"/>
      <w:pPr>
        <w:tabs>
          <w:tab w:val="num" w:pos="0"/>
        </w:tabs>
      </w:pPr>
    </w:lvl>
    <w:lvl w:ilvl="4">
      <w:start w:val="1"/>
      <w:numFmt w:val="none"/>
      <w:suff w:val="nothing"/>
      <w:lvlText w:val=""/>
      <w:lvlJc w:val="left"/>
      <w:pPr>
        <w:tabs>
          <w:tab w:val="num" w:pos="0"/>
        </w:tabs>
      </w:pPr>
    </w:lvl>
    <w:lvl w:ilvl="5">
      <w:start w:val="1"/>
      <w:numFmt w:val="none"/>
      <w:suff w:val="nothing"/>
      <w:lvlText w:val=""/>
      <w:lvlJc w:val="left"/>
      <w:pPr>
        <w:tabs>
          <w:tab w:val="num" w:pos="0"/>
        </w:tabs>
      </w:pPr>
    </w:lvl>
    <w:lvl w:ilvl="6">
      <w:start w:val="1"/>
      <w:numFmt w:val="none"/>
      <w:suff w:val="nothing"/>
      <w:lvlText w:val=""/>
      <w:lvlJc w:val="left"/>
      <w:pPr>
        <w:tabs>
          <w:tab w:val="num" w:pos="0"/>
        </w:tabs>
      </w:pPr>
    </w:lvl>
    <w:lvl w:ilvl="7">
      <w:start w:val="2"/>
      <w:numFmt w:val="upperRoman"/>
      <w:lvlText w:val=".%8"/>
      <w:lvlJc w:val="left"/>
      <w:pPr>
        <w:tabs>
          <w:tab w:val="num" w:pos="0"/>
        </w:tabs>
      </w:pPr>
    </w:lvl>
    <w:lvl w:ilvl="8">
      <w:start w:val="1"/>
      <w:numFmt w:val="none"/>
      <w:suff w:val="nothing"/>
      <w:lvlText w:val=""/>
      <w:lvlJc w:val="left"/>
      <w:pPr>
        <w:tabs>
          <w:tab w:val="num" w:pos="0"/>
        </w:tabs>
      </w:pPr>
    </w:lvl>
  </w:abstractNum>
  <w:abstractNum w:abstractNumId="1">
    <w:nsid w:val="02C32D39"/>
    <w:multiLevelType w:val="multilevel"/>
    <w:tmpl w:val="1946FAC6"/>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nsid w:val="07090A68"/>
    <w:multiLevelType w:val="multilevel"/>
    <w:tmpl w:val="55E24FD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
    <w:nsid w:val="14E66679"/>
    <w:multiLevelType w:val="hybridMultilevel"/>
    <w:tmpl w:val="E5CC554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nsid w:val="18A06FAA"/>
    <w:multiLevelType w:val="hybridMultilevel"/>
    <w:tmpl w:val="E3FA686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1BE007EA"/>
    <w:multiLevelType w:val="hybridMultilevel"/>
    <w:tmpl w:val="78A23AAE"/>
    <w:lvl w:ilvl="0" w:tplc="6E96F138">
      <w:start w:val="1"/>
      <w:numFmt w:val="decimal"/>
      <w:lvlText w:val="%1."/>
      <w:lvlJc w:val="left"/>
      <w:pPr>
        <w:ind w:left="1070" w:hanging="360"/>
      </w:pPr>
      <w:rPr>
        <w:rFonts w:ascii="Times New Roman" w:hAnsi="Times New Roman" w:hint="default"/>
        <w:b w:val="0"/>
        <w:i w:val="0"/>
        <w:color w:val="000000" w:themeColor="text1"/>
        <w:sz w:val="24"/>
        <w:szCs w:val="24"/>
      </w:rPr>
    </w:lvl>
    <w:lvl w:ilvl="1" w:tplc="041F0019" w:tentative="1">
      <w:start w:val="1"/>
      <w:numFmt w:val="lowerLetter"/>
      <w:lvlText w:val="%2."/>
      <w:lvlJc w:val="left"/>
      <w:pPr>
        <w:ind w:left="1724" w:hanging="360"/>
      </w:pPr>
    </w:lvl>
    <w:lvl w:ilvl="2" w:tplc="041F001B" w:tentative="1">
      <w:start w:val="1"/>
      <w:numFmt w:val="lowerRoman"/>
      <w:lvlText w:val="%3."/>
      <w:lvlJc w:val="right"/>
      <w:pPr>
        <w:ind w:left="2444" w:hanging="180"/>
      </w:pPr>
    </w:lvl>
    <w:lvl w:ilvl="3" w:tplc="041F000F" w:tentative="1">
      <w:start w:val="1"/>
      <w:numFmt w:val="decimal"/>
      <w:lvlText w:val="%4."/>
      <w:lvlJc w:val="left"/>
      <w:pPr>
        <w:ind w:left="3164" w:hanging="360"/>
      </w:pPr>
    </w:lvl>
    <w:lvl w:ilvl="4" w:tplc="041F0019" w:tentative="1">
      <w:start w:val="1"/>
      <w:numFmt w:val="lowerLetter"/>
      <w:lvlText w:val="%5."/>
      <w:lvlJc w:val="left"/>
      <w:pPr>
        <w:ind w:left="3884" w:hanging="360"/>
      </w:pPr>
    </w:lvl>
    <w:lvl w:ilvl="5" w:tplc="041F001B" w:tentative="1">
      <w:start w:val="1"/>
      <w:numFmt w:val="lowerRoman"/>
      <w:lvlText w:val="%6."/>
      <w:lvlJc w:val="right"/>
      <w:pPr>
        <w:ind w:left="4604" w:hanging="180"/>
      </w:pPr>
    </w:lvl>
    <w:lvl w:ilvl="6" w:tplc="041F000F" w:tentative="1">
      <w:start w:val="1"/>
      <w:numFmt w:val="decimal"/>
      <w:lvlText w:val="%7."/>
      <w:lvlJc w:val="left"/>
      <w:pPr>
        <w:ind w:left="5324" w:hanging="360"/>
      </w:pPr>
    </w:lvl>
    <w:lvl w:ilvl="7" w:tplc="041F0019" w:tentative="1">
      <w:start w:val="1"/>
      <w:numFmt w:val="lowerLetter"/>
      <w:lvlText w:val="%8."/>
      <w:lvlJc w:val="left"/>
      <w:pPr>
        <w:ind w:left="6044" w:hanging="360"/>
      </w:pPr>
    </w:lvl>
    <w:lvl w:ilvl="8" w:tplc="041F001B" w:tentative="1">
      <w:start w:val="1"/>
      <w:numFmt w:val="lowerRoman"/>
      <w:lvlText w:val="%9."/>
      <w:lvlJc w:val="right"/>
      <w:pPr>
        <w:ind w:left="6764" w:hanging="180"/>
      </w:pPr>
    </w:lvl>
  </w:abstractNum>
  <w:abstractNum w:abstractNumId="6">
    <w:nsid w:val="29FF61CD"/>
    <w:multiLevelType w:val="hybridMultilevel"/>
    <w:tmpl w:val="1D966010"/>
    <w:lvl w:ilvl="0" w:tplc="041F0001">
      <w:start w:val="1"/>
      <w:numFmt w:val="bullet"/>
      <w:lvlText w:val=""/>
      <w:lvlJc w:val="left"/>
      <w:pPr>
        <w:ind w:left="764" w:hanging="360"/>
      </w:pPr>
      <w:rPr>
        <w:rFonts w:ascii="Symbol" w:hAnsi="Symbol" w:hint="default"/>
      </w:rPr>
    </w:lvl>
    <w:lvl w:ilvl="1" w:tplc="041F0003" w:tentative="1">
      <w:start w:val="1"/>
      <w:numFmt w:val="bullet"/>
      <w:lvlText w:val="o"/>
      <w:lvlJc w:val="left"/>
      <w:pPr>
        <w:ind w:left="1484" w:hanging="360"/>
      </w:pPr>
      <w:rPr>
        <w:rFonts w:ascii="Courier New" w:hAnsi="Courier New" w:cs="Courier New" w:hint="default"/>
      </w:rPr>
    </w:lvl>
    <w:lvl w:ilvl="2" w:tplc="041F0005" w:tentative="1">
      <w:start w:val="1"/>
      <w:numFmt w:val="bullet"/>
      <w:lvlText w:val=""/>
      <w:lvlJc w:val="left"/>
      <w:pPr>
        <w:ind w:left="2204" w:hanging="360"/>
      </w:pPr>
      <w:rPr>
        <w:rFonts w:ascii="Wingdings" w:hAnsi="Wingdings" w:hint="default"/>
      </w:rPr>
    </w:lvl>
    <w:lvl w:ilvl="3" w:tplc="041F0001" w:tentative="1">
      <w:start w:val="1"/>
      <w:numFmt w:val="bullet"/>
      <w:lvlText w:val=""/>
      <w:lvlJc w:val="left"/>
      <w:pPr>
        <w:ind w:left="2924" w:hanging="360"/>
      </w:pPr>
      <w:rPr>
        <w:rFonts w:ascii="Symbol" w:hAnsi="Symbol" w:hint="default"/>
      </w:rPr>
    </w:lvl>
    <w:lvl w:ilvl="4" w:tplc="041F0003" w:tentative="1">
      <w:start w:val="1"/>
      <w:numFmt w:val="bullet"/>
      <w:lvlText w:val="o"/>
      <w:lvlJc w:val="left"/>
      <w:pPr>
        <w:ind w:left="3644" w:hanging="360"/>
      </w:pPr>
      <w:rPr>
        <w:rFonts w:ascii="Courier New" w:hAnsi="Courier New" w:cs="Courier New" w:hint="default"/>
      </w:rPr>
    </w:lvl>
    <w:lvl w:ilvl="5" w:tplc="041F0005" w:tentative="1">
      <w:start w:val="1"/>
      <w:numFmt w:val="bullet"/>
      <w:lvlText w:val=""/>
      <w:lvlJc w:val="left"/>
      <w:pPr>
        <w:ind w:left="4364" w:hanging="360"/>
      </w:pPr>
      <w:rPr>
        <w:rFonts w:ascii="Wingdings" w:hAnsi="Wingdings" w:hint="default"/>
      </w:rPr>
    </w:lvl>
    <w:lvl w:ilvl="6" w:tplc="041F0001" w:tentative="1">
      <w:start w:val="1"/>
      <w:numFmt w:val="bullet"/>
      <w:lvlText w:val=""/>
      <w:lvlJc w:val="left"/>
      <w:pPr>
        <w:ind w:left="5084" w:hanging="360"/>
      </w:pPr>
      <w:rPr>
        <w:rFonts w:ascii="Symbol" w:hAnsi="Symbol" w:hint="default"/>
      </w:rPr>
    </w:lvl>
    <w:lvl w:ilvl="7" w:tplc="041F0003" w:tentative="1">
      <w:start w:val="1"/>
      <w:numFmt w:val="bullet"/>
      <w:lvlText w:val="o"/>
      <w:lvlJc w:val="left"/>
      <w:pPr>
        <w:ind w:left="5804" w:hanging="360"/>
      </w:pPr>
      <w:rPr>
        <w:rFonts w:ascii="Courier New" w:hAnsi="Courier New" w:cs="Courier New" w:hint="default"/>
      </w:rPr>
    </w:lvl>
    <w:lvl w:ilvl="8" w:tplc="041F0005" w:tentative="1">
      <w:start w:val="1"/>
      <w:numFmt w:val="bullet"/>
      <w:lvlText w:val=""/>
      <w:lvlJc w:val="left"/>
      <w:pPr>
        <w:ind w:left="6524" w:hanging="360"/>
      </w:pPr>
      <w:rPr>
        <w:rFonts w:ascii="Wingdings" w:hAnsi="Wingdings" w:hint="default"/>
      </w:rPr>
    </w:lvl>
  </w:abstractNum>
  <w:abstractNum w:abstractNumId="7">
    <w:nsid w:val="2D7E7D6E"/>
    <w:multiLevelType w:val="multilevel"/>
    <w:tmpl w:val="8CAE7854"/>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6"/>
      <w:numFmt w:val="decimal"/>
      <w:lvlText w:val="%1.%2.%3."/>
      <w:lvlJc w:val="left"/>
      <w:pPr>
        <w:ind w:left="138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2400" w:hanging="1080"/>
      </w:pPr>
      <w:rPr>
        <w:rFonts w:hint="default"/>
      </w:rPr>
    </w:lvl>
    <w:lvl w:ilvl="5">
      <w:start w:val="1"/>
      <w:numFmt w:val="decimal"/>
      <w:lvlText w:val="%1.%2.%3.%4.%5.%6."/>
      <w:lvlJc w:val="left"/>
      <w:pPr>
        <w:ind w:left="3090" w:hanging="1440"/>
      </w:pPr>
      <w:rPr>
        <w:rFonts w:hint="default"/>
      </w:rPr>
    </w:lvl>
    <w:lvl w:ilvl="6">
      <w:start w:val="1"/>
      <w:numFmt w:val="decimal"/>
      <w:lvlText w:val="%1.%2.%3.%4.%5.%6.%7."/>
      <w:lvlJc w:val="left"/>
      <w:pPr>
        <w:ind w:left="3420" w:hanging="1440"/>
      </w:pPr>
      <w:rPr>
        <w:rFonts w:hint="default"/>
      </w:rPr>
    </w:lvl>
    <w:lvl w:ilvl="7">
      <w:start w:val="1"/>
      <w:numFmt w:val="decimal"/>
      <w:lvlText w:val="%1.%2.%3.%4.%5.%6.%7.%8."/>
      <w:lvlJc w:val="left"/>
      <w:pPr>
        <w:ind w:left="4110" w:hanging="1800"/>
      </w:pPr>
      <w:rPr>
        <w:rFonts w:hint="default"/>
      </w:rPr>
    </w:lvl>
    <w:lvl w:ilvl="8">
      <w:start w:val="1"/>
      <w:numFmt w:val="decimal"/>
      <w:lvlText w:val="%1.%2.%3.%4.%5.%6.%7.%8.%9."/>
      <w:lvlJc w:val="left"/>
      <w:pPr>
        <w:ind w:left="4440" w:hanging="1800"/>
      </w:pPr>
      <w:rPr>
        <w:rFonts w:hint="default"/>
      </w:rPr>
    </w:lvl>
  </w:abstractNum>
  <w:abstractNum w:abstractNumId="8">
    <w:nsid w:val="2FAF7E8F"/>
    <w:multiLevelType w:val="multilevel"/>
    <w:tmpl w:val="452040CE"/>
    <w:lvl w:ilvl="0">
      <w:start w:val="1"/>
      <w:numFmt w:val="decimal"/>
      <w:lvlText w:val="%1"/>
      <w:lvlJc w:val="left"/>
      <w:pPr>
        <w:tabs>
          <w:tab w:val="num" w:pos="840"/>
        </w:tabs>
        <w:ind w:left="840" w:hanging="840"/>
      </w:pPr>
      <w:rPr>
        <w:rFonts w:hint="default"/>
      </w:rPr>
    </w:lvl>
    <w:lvl w:ilvl="1">
      <w:start w:val="2"/>
      <w:numFmt w:val="decimal"/>
      <w:lvlText w:val="%1.%2"/>
      <w:lvlJc w:val="left"/>
      <w:pPr>
        <w:tabs>
          <w:tab w:val="num" w:pos="840"/>
        </w:tabs>
        <w:ind w:left="840" w:hanging="840"/>
      </w:pPr>
      <w:rPr>
        <w:rFonts w:hint="default"/>
      </w:rPr>
    </w:lvl>
    <w:lvl w:ilvl="2">
      <w:start w:val="2"/>
      <w:numFmt w:val="decimal"/>
      <w:lvlText w:val="%1.%2.%3"/>
      <w:lvlJc w:val="left"/>
      <w:pPr>
        <w:tabs>
          <w:tab w:val="num" w:pos="840"/>
        </w:tabs>
        <w:ind w:left="840" w:hanging="840"/>
      </w:pPr>
      <w:rPr>
        <w:rFonts w:hint="default"/>
      </w:rPr>
    </w:lvl>
    <w:lvl w:ilvl="3">
      <w:start w:val="3"/>
      <w:numFmt w:val="decimal"/>
      <w:lvlText w:val="%1.%2.%3.%4"/>
      <w:lvlJc w:val="left"/>
      <w:pPr>
        <w:tabs>
          <w:tab w:val="num" w:pos="840"/>
        </w:tabs>
        <w:ind w:left="840" w:hanging="84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
    <w:nsid w:val="2FDF490E"/>
    <w:multiLevelType w:val="multilevel"/>
    <w:tmpl w:val="55E24FD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0">
    <w:nsid w:val="30254792"/>
    <w:multiLevelType w:val="multilevel"/>
    <w:tmpl w:val="041F0025"/>
    <w:lvl w:ilvl="0">
      <w:start w:val="1"/>
      <w:numFmt w:val="decimal"/>
      <w:pStyle w:val="Balk1"/>
      <w:lvlText w:val="%1"/>
      <w:lvlJc w:val="left"/>
      <w:pPr>
        <w:ind w:left="432" w:hanging="432"/>
      </w:pPr>
    </w:lvl>
    <w:lvl w:ilvl="1">
      <w:start w:val="1"/>
      <w:numFmt w:val="decimal"/>
      <w:pStyle w:val="Balk2"/>
      <w:lvlText w:val="%1.%2"/>
      <w:lvlJc w:val="left"/>
      <w:pPr>
        <w:ind w:left="576" w:hanging="576"/>
      </w:pPr>
    </w:lvl>
    <w:lvl w:ilvl="2">
      <w:start w:val="1"/>
      <w:numFmt w:val="decimal"/>
      <w:pStyle w:val="Balk3"/>
      <w:lvlText w:val="%1.%2.%3"/>
      <w:lvlJc w:val="left"/>
      <w:pPr>
        <w:ind w:left="720" w:hanging="720"/>
      </w:pPr>
    </w:lvl>
    <w:lvl w:ilvl="3">
      <w:start w:val="1"/>
      <w:numFmt w:val="decimal"/>
      <w:pStyle w:val="Balk4"/>
      <w:lvlText w:val="%1.%2.%3.%4"/>
      <w:lvlJc w:val="left"/>
      <w:pPr>
        <w:ind w:left="864" w:hanging="864"/>
      </w:pPr>
    </w:lvl>
    <w:lvl w:ilvl="4">
      <w:start w:val="1"/>
      <w:numFmt w:val="decimal"/>
      <w:pStyle w:val="Balk5"/>
      <w:lvlText w:val="%1.%2.%3.%4.%5"/>
      <w:lvlJc w:val="left"/>
      <w:pPr>
        <w:ind w:left="1008" w:hanging="1008"/>
      </w:pPr>
    </w:lvl>
    <w:lvl w:ilvl="5">
      <w:start w:val="1"/>
      <w:numFmt w:val="decimal"/>
      <w:pStyle w:val="Balk6"/>
      <w:lvlText w:val="%1.%2.%3.%4.%5.%6"/>
      <w:lvlJc w:val="left"/>
      <w:pPr>
        <w:ind w:left="1152" w:hanging="1152"/>
      </w:pPr>
    </w:lvl>
    <w:lvl w:ilvl="6">
      <w:start w:val="1"/>
      <w:numFmt w:val="decimal"/>
      <w:pStyle w:val="Balk7"/>
      <w:lvlText w:val="%1.%2.%3.%4.%5.%6.%7"/>
      <w:lvlJc w:val="left"/>
      <w:pPr>
        <w:ind w:left="1296" w:hanging="1296"/>
      </w:pPr>
    </w:lvl>
    <w:lvl w:ilvl="7">
      <w:start w:val="1"/>
      <w:numFmt w:val="decimal"/>
      <w:pStyle w:val="Balk8"/>
      <w:lvlText w:val="%1.%2.%3.%4.%5.%6.%7.%8"/>
      <w:lvlJc w:val="left"/>
      <w:pPr>
        <w:ind w:left="1440" w:hanging="1440"/>
      </w:pPr>
    </w:lvl>
    <w:lvl w:ilvl="8">
      <w:start w:val="1"/>
      <w:numFmt w:val="decimal"/>
      <w:pStyle w:val="Balk9"/>
      <w:lvlText w:val="%1.%2.%3.%4.%5.%6.%7.%8.%9"/>
      <w:lvlJc w:val="left"/>
      <w:pPr>
        <w:ind w:left="1584" w:hanging="1584"/>
      </w:pPr>
    </w:lvl>
  </w:abstractNum>
  <w:abstractNum w:abstractNumId="11">
    <w:nsid w:val="328A1F1E"/>
    <w:multiLevelType w:val="hybridMultilevel"/>
    <w:tmpl w:val="E384E5E4"/>
    <w:lvl w:ilvl="0" w:tplc="041F0001">
      <w:start w:val="1"/>
      <w:numFmt w:val="bullet"/>
      <w:lvlText w:val=""/>
      <w:lvlJc w:val="left"/>
      <w:pPr>
        <w:ind w:left="1484" w:hanging="360"/>
      </w:pPr>
      <w:rPr>
        <w:rFonts w:ascii="Symbol" w:hAnsi="Symbol" w:hint="default"/>
      </w:rPr>
    </w:lvl>
    <w:lvl w:ilvl="1" w:tplc="041F0003" w:tentative="1">
      <w:start w:val="1"/>
      <w:numFmt w:val="bullet"/>
      <w:lvlText w:val="o"/>
      <w:lvlJc w:val="left"/>
      <w:pPr>
        <w:ind w:left="2204" w:hanging="360"/>
      </w:pPr>
      <w:rPr>
        <w:rFonts w:ascii="Courier New" w:hAnsi="Courier New" w:cs="Courier New" w:hint="default"/>
      </w:rPr>
    </w:lvl>
    <w:lvl w:ilvl="2" w:tplc="041F0005" w:tentative="1">
      <w:start w:val="1"/>
      <w:numFmt w:val="bullet"/>
      <w:lvlText w:val=""/>
      <w:lvlJc w:val="left"/>
      <w:pPr>
        <w:ind w:left="2924" w:hanging="360"/>
      </w:pPr>
      <w:rPr>
        <w:rFonts w:ascii="Wingdings" w:hAnsi="Wingdings" w:hint="default"/>
      </w:rPr>
    </w:lvl>
    <w:lvl w:ilvl="3" w:tplc="041F0001" w:tentative="1">
      <w:start w:val="1"/>
      <w:numFmt w:val="bullet"/>
      <w:lvlText w:val=""/>
      <w:lvlJc w:val="left"/>
      <w:pPr>
        <w:ind w:left="3644" w:hanging="360"/>
      </w:pPr>
      <w:rPr>
        <w:rFonts w:ascii="Symbol" w:hAnsi="Symbol" w:hint="default"/>
      </w:rPr>
    </w:lvl>
    <w:lvl w:ilvl="4" w:tplc="041F0003" w:tentative="1">
      <w:start w:val="1"/>
      <w:numFmt w:val="bullet"/>
      <w:lvlText w:val="o"/>
      <w:lvlJc w:val="left"/>
      <w:pPr>
        <w:ind w:left="4364" w:hanging="360"/>
      </w:pPr>
      <w:rPr>
        <w:rFonts w:ascii="Courier New" w:hAnsi="Courier New" w:cs="Courier New" w:hint="default"/>
      </w:rPr>
    </w:lvl>
    <w:lvl w:ilvl="5" w:tplc="041F0005" w:tentative="1">
      <w:start w:val="1"/>
      <w:numFmt w:val="bullet"/>
      <w:lvlText w:val=""/>
      <w:lvlJc w:val="left"/>
      <w:pPr>
        <w:ind w:left="5084" w:hanging="360"/>
      </w:pPr>
      <w:rPr>
        <w:rFonts w:ascii="Wingdings" w:hAnsi="Wingdings" w:hint="default"/>
      </w:rPr>
    </w:lvl>
    <w:lvl w:ilvl="6" w:tplc="041F0001" w:tentative="1">
      <w:start w:val="1"/>
      <w:numFmt w:val="bullet"/>
      <w:lvlText w:val=""/>
      <w:lvlJc w:val="left"/>
      <w:pPr>
        <w:ind w:left="5804" w:hanging="360"/>
      </w:pPr>
      <w:rPr>
        <w:rFonts w:ascii="Symbol" w:hAnsi="Symbol" w:hint="default"/>
      </w:rPr>
    </w:lvl>
    <w:lvl w:ilvl="7" w:tplc="041F0003" w:tentative="1">
      <w:start w:val="1"/>
      <w:numFmt w:val="bullet"/>
      <w:lvlText w:val="o"/>
      <w:lvlJc w:val="left"/>
      <w:pPr>
        <w:ind w:left="6524" w:hanging="360"/>
      </w:pPr>
      <w:rPr>
        <w:rFonts w:ascii="Courier New" w:hAnsi="Courier New" w:cs="Courier New" w:hint="default"/>
      </w:rPr>
    </w:lvl>
    <w:lvl w:ilvl="8" w:tplc="041F0005" w:tentative="1">
      <w:start w:val="1"/>
      <w:numFmt w:val="bullet"/>
      <w:lvlText w:val=""/>
      <w:lvlJc w:val="left"/>
      <w:pPr>
        <w:ind w:left="7244" w:hanging="360"/>
      </w:pPr>
      <w:rPr>
        <w:rFonts w:ascii="Wingdings" w:hAnsi="Wingdings" w:hint="default"/>
      </w:rPr>
    </w:lvl>
  </w:abstractNum>
  <w:abstractNum w:abstractNumId="12">
    <w:nsid w:val="37C77FDF"/>
    <w:multiLevelType w:val="hybridMultilevel"/>
    <w:tmpl w:val="DC4A8C3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nsid w:val="4B763DD6"/>
    <w:multiLevelType w:val="hybridMultilevel"/>
    <w:tmpl w:val="FADEBBB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nsid w:val="4FDE2B80"/>
    <w:multiLevelType w:val="hybridMultilevel"/>
    <w:tmpl w:val="2184317E"/>
    <w:lvl w:ilvl="0" w:tplc="041F0001">
      <w:start w:val="1"/>
      <w:numFmt w:val="bullet"/>
      <w:lvlText w:val=""/>
      <w:lvlJc w:val="left"/>
      <w:pPr>
        <w:ind w:left="1484" w:hanging="360"/>
      </w:pPr>
      <w:rPr>
        <w:rFonts w:ascii="Symbol" w:hAnsi="Symbol" w:hint="default"/>
      </w:rPr>
    </w:lvl>
    <w:lvl w:ilvl="1" w:tplc="041F0003" w:tentative="1">
      <w:start w:val="1"/>
      <w:numFmt w:val="bullet"/>
      <w:lvlText w:val="o"/>
      <w:lvlJc w:val="left"/>
      <w:pPr>
        <w:ind w:left="2204" w:hanging="360"/>
      </w:pPr>
      <w:rPr>
        <w:rFonts w:ascii="Courier New" w:hAnsi="Courier New" w:cs="Courier New" w:hint="default"/>
      </w:rPr>
    </w:lvl>
    <w:lvl w:ilvl="2" w:tplc="041F0005" w:tentative="1">
      <w:start w:val="1"/>
      <w:numFmt w:val="bullet"/>
      <w:lvlText w:val=""/>
      <w:lvlJc w:val="left"/>
      <w:pPr>
        <w:ind w:left="2924" w:hanging="360"/>
      </w:pPr>
      <w:rPr>
        <w:rFonts w:ascii="Wingdings" w:hAnsi="Wingdings" w:hint="default"/>
      </w:rPr>
    </w:lvl>
    <w:lvl w:ilvl="3" w:tplc="041F0001" w:tentative="1">
      <w:start w:val="1"/>
      <w:numFmt w:val="bullet"/>
      <w:lvlText w:val=""/>
      <w:lvlJc w:val="left"/>
      <w:pPr>
        <w:ind w:left="3644" w:hanging="360"/>
      </w:pPr>
      <w:rPr>
        <w:rFonts w:ascii="Symbol" w:hAnsi="Symbol" w:hint="default"/>
      </w:rPr>
    </w:lvl>
    <w:lvl w:ilvl="4" w:tplc="041F0003" w:tentative="1">
      <w:start w:val="1"/>
      <w:numFmt w:val="bullet"/>
      <w:lvlText w:val="o"/>
      <w:lvlJc w:val="left"/>
      <w:pPr>
        <w:ind w:left="4364" w:hanging="360"/>
      </w:pPr>
      <w:rPr>
        <w:rFonts w:ascii="Courier New" w:hAnsi="Courier New" w:cs="Courier New" w:hint="default"/>
      </w:rPr>
    </w:lvl>
    <w:lvl w:ilvl="5" w:tplc="041F0005" w:tentative="1">
      <w:start w:val="1"/>
      <w:numFmt w:val="bullet"/>
      <w:lvlText w:val=""/>
      <w:lvlJc w:val="left"/>
      <w:pPr>
        <w:ind w:left="5084" w:hanging="360"/>
      </w:pPr>
      <w:rPr>
        <w:rFonts w:ascii="Wingdings" w:hAnsi="Wingdings" w:hint="default"/>
      </w:rPr>
    </w:lvl>
    <w:lvl w:ilvl="6" w:tplc="041F0001" w:tentative="1">
      <w:start w:val="1"/>
      <w:numFmt w:val="bullet"/>
      <w:lvlText w:val=""/>
      <w:lvlJc w:val="left"/>
      <w:pPr>
        <w:ind w:left="5804" w:hanging="360"/>
      </w:pPr>
      <w:rPr>
        <w:rFonts w:ascii="Symbol" w:hAnsi="Symbol" w:hint="default"/>
      </w:rPr>
    </w:lvl>
    <w:lvl w:ilvl="7" w:tplc="041F0003" w:tentative="1">
      <w:start w:val="1"/>
      <w:numFmt w:val="bullet"/>
      <w:lvlText w:val="o"/>
      <w:lvlJc w:val="left"/>
      <w:pPr>
        <w:ind w:left="6524" w:hanging="360"/>
      </w:pPr>
      <w:rPr>
        <w:rFonts w:ascii="Courier New" w:hAnsi="Courier New" w:cs="Courier New" w:hint="default"/>
      </w:rPr>
    </w:lvl>
    <w:lvl w:ilvl="8" w:tplc="041F0005" w:tentative="1">
      <w:start w:val="1"/>
      <w:numFmt w:val="bullet"/>
      <w:lvlText w:val=""/>
      <w:lvlJc w:val="left"/>
      <w:pPr>
        <w:ind w:left="7244" w:hanging="360"/>
      </w:pPr>
      <w:rPr>
        <w:rFonts w:ascii="Wingdings" w:hAnsi="Wingdings" w:hint="default"/>
      </w:rPr>
    </w:lvl>
  </w:abstractNum>
  <w:abstractNum w:abstractNumId="15">
    <w:nsid w:val="601132B7"/>
    <w:multiLevelType w:val="multilevel"/>
    <w:tmpl w:val="452040CE"/>
    <w:lvl w:ilvl="0">
      <w:start w:val="1"/>
      <w:numFmt w:val="decimal"/>
      <w:lvlText w:val="%1"/>
      <w:lvlJc w:val="left"/>
      <w:pPr>
        <w:tabs>
          <w:tab w:val="num" w:pos="840"/>
        </w:tabs>
        <w:ind w:left="840" w:hanging="840"/>
      </w:pPr>
      <w:rPr>
        <w:rFonts w:hint="default"/>
      </w:rPr>
    </w:lvl>
    <w:lvl w:ilvl="1">
      <w:start w:val="2"/>
      <w:numFmt w:val="decimal"/>
      <w:lvlText w:val="%1.%2"/>
      <w:lvlJc w:val="left"/>
      <w:pPr>
        <w:tabs>
          <w:tab w:val="num" w:pos="840"/>
        </w:tabs>
        <w:ind w:left="840" w:hanging="840"/>
      </w:pPr>
      <w:rPr>
        <w:rFonts w:hint="default"/>
      </w:rPr>
    </w:lvl>
    <w:lvl w:ilvl="2">
      <w:start w:val="2"/>
      <w:numFmt w:val="decimal"/>
      <w:lvlText w:val="%1.%2.%3"/>
      <w:lvlJc w:val="left"/>
      <w:pPr>
        <w:tabs>
          <w:tab w:val="num" w:pos="840"/>
        </w:tabs>
        <w:ind w:left="840" w:hanging="840"/>
      </w:pPr>
      <w:rPr>
        <w:rFonts w:hint="default"/>
      </w:rPr>
    </w:lvl>
    <w:lvl w:ilvl="3">
      <w:start w:val="3"/>
      <w:numFmt w:val="decimal"/>
      <w:lvlText w:val="%1.%2.%3.%4"/>
      <w:lvlJc w:val="left"/>
      <w:pPr>
        <w:tabs>
          <w:tab w:val="num" w:pos="840"/>
        </w:tabs>
        <w:ind w:left="840" w:hanging="84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61CD43A1"/>
    <w:multiLevelType w:val="multilevel"/>
    <w:tmpl w:val="EA0C77E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nsid w:val="64B83576"/>
    <w:multiLevelType w:val="multilevel"/>
    <w:tmpl w:val="452040CE"/>
    <w:lvl w:ilvl="0">
      <w:start w:val="1"/>
      <w:numFmt w:val="decimal"/>
      <w:lvlText w:val="%1"/>
      <w:lvlJc w:val="left"/>
      <w:pPr>
        <w:tabs>
          <w:tab w:val="num" w:pos="840"/>
        </w:tabs>
        <w:ind w:left="840" w:hanging="840"/>
      </w:pPr>
      <w:rPr>
        <w:rFonts w:hint="default"/>
      </w:rPr>
    </w:lvl>
    <w:lvl w:ilvl="1">
      <w:start w:val="2"/>
      <w:numFmt w:val="decimal"/>
      <w:lvlText w:val="%1.%2"/>
      <w:lvlJc w:val="left"/>
      <w:pPr>
        <w:tabs>
          <w:tab w:val="num" w:pos="840"/>
        </w:tabs>
        <w:ind w:left="840" w:hanging="840"/>
      </w:pPr>
      <w:rPr>
        <w:rFonts w:hint="default"/>
      </w:rPr>
    </w:lvl>
    <w:lvl w:ilvl="2">
      <w:start w:val="2"/>
      <w:numFmt w:val="decimal"/>
      <w:lvlText w:val="%1.%2.%3"/>
      <w:lvlJc w:val="left"/>
      <w:pPr>
        <w:tabs>
          <w:tab w:val="num" w:pos="840"/>
        </w:tabs>
        <w:ind w:left="840" w:hanging="840"/>
      </w:pPr>
      <w:rPr>
        <w:rFonts w:hint="default"/>
      </w:rPr>
    </w:lvl>
    <w:lvl w:ilvl="3">
      <w:start w:val="3"/>
      <w:numFmt w:val="decimal"/>
      <w:lvlText w:val="%1.%2.%3.%4"/>
      <w:lvlJc w:val="left"/>
      <w:pPr>
        <w:tabs>
          <w:tab w:val="num" w:pos="840"/>
        </w:tabs>
        <w:ind w:left="840" w:hanging="84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8">
    <w:nsid w:val="6B4B6D28"/>
    <w:multiLevelType w:val="hybridMultilevel"/>
    <w:tmpl w:val="ADDA0386"/>
    <w:lvl w:ilvl="0" w:tplc="041F0001">
      <w:start w:val="1"/>
      <w:numFmt w:val="bullet"/>
      <w:lvlText w:val=""/>
      <w:lvlJc w:val="left"/>
      <w:pPr>
        <w:ind w:left="1484" w:hanging="360"/>
      </w:pPr>
      <w:rPr>
        <w:rFonts w:ascii="Symbol" w:hAnsi="Symbol" w:hint="default"/>
      </w:rPr>
    </w:lvl>
    <w:lvl w:ilvl="1" w:tplc="041F0003" w:tentative="1">
      <w:start w:val="1"/>
      <w:numFmt w:val="bullet"/>
      <w:lvlText w:val="o"/>
      <w:lvlJc w:val="left"/>
      <w:pPr>
        <w:ind w:left="2204" w:hanging="360"/>
      </w:pPr>
      <w:rPr>
        <w:rFonts w:ascii="Courier New" w:hAnsi="Courier New" w:cs="Courier New" w:hint="default"/>
      </w:rPr>
    </w:lvl>
    <w:lvl w:ilvl="2" w:tplc="041F0005" w:tentative="1">
      <w:start w:val="1"/>
      <w:numFmt w:val="bullet"/>
      <w:lvlText w:val=""/>
      <w:lvlJc w:val="left"/>
      <w:pPr>
        <w:ind w:left="2924" w:hanging="360"/>
      </w:pPr>
      <w:rPr>
        <w:rFonts w:ascii="Wingdings" w:hAnsi="Wingdings" w:hint="default"/>
      </w:rPr>
    </w:lvl>
    <w:lvl w:ilvl="3" w:tplc="041F0001" w:tentative="1">
      <w:start w:val="1"/>
      <w:numFmt w:val="bullet"/>
      <w:lvlText w:val=""/>
      <w:lvlJc w:val="left"/>
      <w:pPr>
        <w:ind w:left="3644" w:hanging="360"/>
      </w:pPr>
      <w:rPr>
        <w:rFonts w:ascii="Symbol" w:hAnsi="Symbol" w:hint="default"/>
      </w:rPr>
    </w:lvl>
    <w:lvl w:ilvl="4" w:tplc="041F0003" w:tentative="1">
      <w:start w:val="1"/>
      <w:numFmt w:val="bullet"/>
      <w:lvlText w:val="o"/>
      <w:lvlJc w:val="left"/>
      <w:pPr>
        <w:ind w:left="4364" w:hanging="360"/>
      </w:pPr>
      <w:rPr>
        <w:rFonts w:ascii="Courier New" w:hAnsi="Courier New" w:cs="Courier New" w:hint="default"/>
      </w:rPr>
    </w:lvl>
    <w:lvl w:ilvl="5" w:tplc="041F0005" w:tentative="1">
      <w:start w:val="1"/>
      <w:numFmt w:val="bullet"/>
      <w:lvlText w:val=""/>
      <w:lvlJc w:val="left"/>
      <w:pPr>
        <w:ind w:left="5084" w:hanging="360"/>
      </w:pPr>
      <w:rPr>
        <w:rFonts w:ascii="Wingdings" w:hAnsi="Wingdings" w:hint="default"/>
      </w:rPr>
    </w:lvl>
    <w:lvl w:ilvl="6" w:tplc="041F0001" w:tentative="1">
      <w:start w:val="1"/>
      <w:numFmt w:val="bullet"/>
      <w:lvlText w:val=""/>
      <w:lvlJc w:val="left"/>
      <w:pPr>
        <w:ind w:left="5804" w:hanging="360"/>
      </w:pPr>
      <w:rPr>
        <w:rFonts w:ascii="Symbol" w:hAnsi="Symbol" w:hint="default"/>
      </w:rPr>
    </w:lvl>
    <w:lvl w:ilvl="7" w:tplc="041F0003" w:tentative="1">
      <w:start w:val="1"/>
      <w:numFmt w:val="bullet"/>
      <w:lvlText w:val="o"/>
      <w:lvlJc w:val="left"/>
      <w:pPr>
        <w:ind w:left="6524" w:hanging="360"/>
      </w:pPr>
      <w:rPr>
        <w:rFonts w:ascii="Courier New" w:hAnsi="Courier New" w:cs="Courier New" w:hint="default"/>
      </w:rPr>
    </w:lvl>
    <w:lvl w:ilvl="8" w:tplc="041F0005" w:tentative="1">
      <w:start w:val="1"/>
      <w:numFmt w:val="bullet"/>
      <w:lvlText w:val=""/>
      <w:lvlJc w:val="left"/>
      <w:pPr>
        <w:ind w:left="7244" w:hanging="360"/>
      </w:pPr>
      <w:rPr>
        <w:rFonts w:ascii="Wingdings" w:hAnsi="Wingdings" w:hint="default"/>
      </w:rPr>
    </w:lvl>
  </w:abstractNum>
  <w:abstractNum w:abstractNumId="19">
    <w:nsid w:val="6D7C7ABF"/>
    <w:multiLevelType w:val="hybridMultilevel"/>
    <w:tmpl w:val="7C147CD0"/>
    <w:lvl w:ilvl="0" w:tplc="041F0001">
      <w:start w:val="1"/>
      <w:numFmt w:val="bullet"/>
      <w:lvlText w:val=""/>
      <w:lvlJc w:val="left"/>
      <w:pPr>
        <w:ind w:left="1484" w:hanging="360"/>
      </w:pPr>
      <w:rPr>
        <w:rFonts w:ascii="Symbol" w:hAnsi="Symbol" w:hint="default"/>
      </w:rPr>
    </w:lvl>
    <w:lvl w:ilvl="1" w:tplc="041F0003" w:tentative="1">
      <w:start w:val="1"/>
      <w:numFmt w:val="bullet"/>
      <w:lvlText w:val="o"/>
      <w:lvlJc w:val="left"/>
      <w:pPr>
        <w:ind w:left="2204" w:hanging="360"/>
      </w:pPr>
      <w:rPr>
        <w:rFonts w:ascii="Courier New" w:hAnsi="Courier New" w:cs="Courier New" w:hint="default"/>
      </w:rPr>
    </w:lvl>
    <w:lvl w:ilvl="2" w:tplc="041F0005" w:tentative="1">
      <w:start w:val="1"/>
      <w:numFmt w:val="bullet"/>
      <w:lvlText w:val=""/>
      <w:lvlJc w:val="left"/>
      <w:pPr>
        <w:ind w:left="2924" w:hanging="360"/>
      </w:pPr>
      <w:rPr>
        <w:rFonts w:ascii="Wingdings" w:hAnsi="Wingdings" w:hint="default"/>
      </w:rPr>
    </w:lvl>
    <w:lvl w:ilvl="3" w:tplc="041F0001" w:tentative="1">
      <w:start w:val="1"/>
      <w:numFmt w:val="bullet"/>
      <w:lvlText w:val=""/>
      <w:lvlJc w:val="left"/>
      <w:pPr>
        <w:ind w:left="3644" w:hanging="360"/>
      </w:pPr>
      <w:rPr>
        <w:rFonts w:ascii="Symbol" w:hAnsi="Symbol" w:hint="default"/>
      </w:rPr>
    </w:lvl>
    <w:lvl w:ilvl="4" w:tplc="041F0003" w:tentative="1">
      <w:start w:val="1"/>
      <w:numFmt w:val="bullet"/>
      <w:lvlText w:val="o"/>
      <w:lvlJc w:val="left"/>
      <w:pPr>
        <w:ind w:left="4364" w:hanging="360"/>
      </w:pPr>
      <w:rPr>
        <w:rFonts w:ascii="Courier New" w:hAnsi="Courier New" w:cs="Courier New" w:hint="default"/>
      </w:rPr>
    </w:lvl>
    <w:lvl w:ilvl="5" w:tplc="041F0005" w:tentative="1">
      <w:start w:val="1"/>
      <w:numFmt w:val="bullet"/>
      <w:lvlText w:val=""/>
      <w:lvlJc w:val="left"/>
      <w:pPr>
        <w:ind w:left="5084" w:hanging="360"/>
      </w:pPr>
      <w:rPr>
        <w:rFonts w:ascii="Wingdings" w:hAnsi="Wingdings" w:hint="default"/>
      </w:rPr>
    </w:lvl>
    <w:lvl w:ilvl="6" w:tplc="041F0001" w:tentative="1">
      <w:start w:val="1"/>
      <w:numFmt w:val="bullet"/>
      <w:lvlText w:val=""/>
      <w:lvlJc w:val="left"/>
      <w:pPr>
        <w:ind w:left="5804" w:hanging="360"/>
      </w:pPr>
      <w:rPr>
        <w:rFonts w:ascii="Symbol" w:hAnsi="Symbol" w:hint="default"/>
      </w:rPr>
    </w:lvl>
    <w:lvl w:ilvl="7" w:tplc="041F0003" w:tentative="1">
      <w:start w:val="1"/>
      <w:numFmt w:val="bullet"/>
      <w:lvlText w:val="o"/>
      <w:lvlJc w:val="left"/>
      <w:pPr>
        <w:ind w:left="6524" w:hanging="360"/>
      </w:pPr>
      <w:rPr>
        <w:rFonts w:ascii="Courier New" w:hAnsi="Courier New" w:cs="Courier New" w:hint="default"/>
      </w:rPr>
    </w:lvl>
    <w:lvl w:ilvl="8" w:tplc="041F0005" w:tentative="1">
      <w:start w:val="1"/>
      <w:numFmt w:val="bullet"/>
      <w:lvlText w:val=""/>
      <w:lvlJc w:val="left"/>
      <w:pPr>
        <w:ind w:left="7244" w:hanging="360"/>
      </w:pPr>
      <w:rPr>
        <w:rFonts w:ascii="Wingdings" w:hAnsi="Wingdings" w:hint="default"/>
      </w:rPr>
    </w:lvl>
  </w:abstractNum>
  <w:abstractNum w:abstractNumId="20">
    <w:nsid w:val="6F5E3A72"/>
    <w:multiLevelType w:val="multilevel"/>
    <w:tmpl w:val="452040CE"/>
    <w:lvl w:ilvl="0">
      <w:start w:val="1"/>
      <w:numFmt w:val="decimal"/>
      <w:lvlText w:val="%1"/>
      <w:lvlJc w:val="left"/>
      <w:pPr>
        <w:tabs>
          <w:tab w:val="num" w:pos="840"/>
        </w:tabs>
        <w:ind w:left="840" w:hanging="840"/>
      </w:pPr>
      <w:rPr>
        <w:rFonts w:hint="default"/>
      </w:rPr>
    </w:lvl>
    <w:lvl w:ilvl="1">
      <w:start w:val="2"/>
      <w:numFmt w:val="decimal"/>
      <w:lvlText w:val="%1.%2"/>
      <w:lvlJc w:val="left"/>
      <w:pPr>
        <w:tabs>
          <w:tab w:val="num" w:pos="840"/>
        </w:tabs>
        <w:ind w:left="840" w:hanging="840"/>
      </w:pPr>
      <w:rPr>
        <w:rFonts w:hint="default"/>
      </w:rPr>
    </w:lvl>
    <w:lvl w:ilvl="2">
      <w:start w:val="2"/>
      <w:numFmt w:val="decimal"/>
      <w:lvlText w:val="%1.%2.%3"/>
      <w:lvlJc w:val="left"/>
      <w:pPr>
        <w:tabs>
          <w:tab w:val="num" w:pos="840"/>
        </w:tabs>
        <w:ind w:left="840" w:hanging="840"/>
      </w:pPr>
      <w:rPr>
        <w:rFonts w:hint="default"/>
      </w:rPr>
    </w:lvl>
    <w:lvl w:ilvl="3">
      <w:start w:val="3"/>
      <w:numFmt w:val="decimal"/>
      <w:lvlText w:val="%1.%2.%3.%4"/>
      <w:lvlJc w:val="left"/>
      <w:pPr>
        <w:tabs>
          <w:tab w:val="num" w:pos="840"/>
        </w:tabs>
        <w:ind w:left="840" w:hanging="84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num w:numId="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13"/>
  </w:num>
  <w:num w:numId="4">
    <w:abstractNumId w:val="3"/>
  </w:num>
  <w:num w:numId="5">
    <w:abstractNumId w:val="17"/>
  </w:num>
  <w:num w:numId="6">
    <w:abstractNumId w:val="12"/>
  </w:num>
  <w:num w:numId="7">
    <w:abstractNumId w:val="8"/>
  </w:num>
  <w:num w:numId="8">
    <w:abstractNumId w:val="20"/>
  </w:num>
  <w:num w:numId="9">
    <w:abstractNumId w:val="15"/>
  </w:num>
  <w:num w:numId="10">
    <w:abstractNumId w:val="2"/>
  </w:num>
  <w:num w:numId="11">
    <w:abstractNumId w:val="9"/>
  </w:num>
  <w:num w:numId="12">
    <w:abstractNumId w:val="1"/>
  </w:num>
  <w:num w:numId="13">
    <w:abstractNumId w:val="7"/>
  </w:num>
  <w:num w:numId="14">
    <w:abstractNumId w:val="16"/>
  </w:num>
  <w:num w:numId="15">
    <w:abstractNumId w:val="4"/>
  </w:num>
  <w:num w:numId="16">
    <w:abstractNumId w:val="6"/>
  </w:num>
  <w:num w:numId="17">
    <w:abstractNumId w:val="11"/>
  </w:num>
  <w:num w:numId="18">
    <w:abstractNumId w:val="19"/>
  </w:num>
  <w:num w:numId="19">
    <w:abstractNumId w:val="18"/>
  </w:num>
  <w:num w:numId="20">
    <w:abstractNumId w:val="14"/>
  </w:num>
  <w:num w:numId="21">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hyphenationZone w:val="425"/>
  <w:characterSpacingControl w:val="doNotCompress"/>
  <w:hdrShapeDefaults>
    <o:shapedefaults v:ext="edit" spidmax="8198"/>
    <o:shapelayout v:ext="edit">
      <o:idmap v:ext="edit" data="8"/>
    </o:shapelayout>
  </w:hdrShapeDefaults>
  <w:footnotePr>
    <w:footnote w:id="0"/>
    <w:footnote w:id="1"/>
  </w:footnotePr>
  <w:endnotePr>
    <w:endnote w:id="0"/>
    <w:endnote w:id="1"/>
  </w:endnotePr>
  <w:compat/>
  <w:rsids>
    <w:rsidRoot w:val="00FA1B67"/>
    <w:rsid w:val="00003200"/>
    <w:rsid w:val="00007141"/>
    <w:rsid w:val="00025242"/>
    <w:rsid w:val="000435F4"/>
    <w:rsid w:val="000534ED"/>
    <w:rsid w:val="00063015"/>
    <w:rsid w:val="00064CDB"/>
    <w:rsid w:val="000662EC"/>
    <w:rsid w:val="000662F0"/>
    <w:rsid w:val="000672D8"/>
    <w:rsid w:val="00067BA9"/>
    <w:rsid w:val="00070461"/>
    <w:rsid w:val="000769C8"/>
    <w:rsid w:val="00076F41"/>
    <w:rsid w:val="00085B29"/>
    <w:rsid w:val="000878EE"/>
    <w:rsid w:val="00087A45"/>
    <w:rsid w:val="0009364A"/>
    <w:rsid w:val="000A1A6E"/>
    <w:rsid w:val="000B0511"/>
    <w:rsid w:val="000B36CF"/>
    <w:rsid w:val="000B6915"/>
    <w:rsid w:val="000C3CE2"/>
    <w:rsid w:val="00105839"/>
    <w:rsid w:val="00107AF5"/>
    <w:rsid w:val="00113E06"/>
    <w:rsid w:val="00116ECC"/>
    <w:rsid w:val="00125EC7"/>
    <w:rsid w:val="00140520"/>
    <w:rsid w:val="00142238"/>
    <w:rsid w:val="00142B07"/>
    <w:rsid w:val="00151737"/>
    <w:rsid w:val="00152AB2"/>
    <w:rsid w:val="00157971"/>
    <w:rsid w:val="00160695"/>
    <w:rsid w:val="00161206"/>
    <w:rsid w:val="001614C1"/>
    <w:rsid w:val="00163B7E"/>
    <w:rsid w:val="00180208"/>
    <w:rsid w:val="001822B1"/>
    <w:rsid w:val="00186180"/>
    <w:rsid w:val="00196088"/>
    <w:rsid w:val="001A29A4"/>
    <w:rsid w:val="001A7131"/>
    <w:rsid w:val="001B0FEC"/>
    <w:rsid w:val="001C19F9"/>
    <w:rsid w:val="001C2420"/>
    <w:rsid w:val="001C5A55"/>
    <w:rsid w:val="001D07CF"/>
    <w:rsid w:val="001D1D12"/>
    <w:rsid w:val="001F622E"/>
    <w:rsid w:val="001F6EF7"/>
    <w:rsid w:val="0020463B"/>
    <w:rsid w:val="002053CA"/>
    <w:rsid w:val="002101F4"/>
    <w:rsid w:val="00215A88"/>
    <w:rsid w:val="00215B19"/>
    <w:rsid w:val="002207DF"/>
    <w:rsid w:val="00225EC3"/>
    <w:rsid w:val="002263F7"/>
    <w:rsid w:val="002501B9"/>
    <w:rsid w:val="0026116B"/>
    <w:rsid w:val="0026744D"/>
    <w:rsid w:val="00271E70"/>
    <w:rsid w:val="002815D1"/>
    <w:rsid w:val="0028495B"/>
    <w:rsid w:val="00286B1A"/>
    <w:rsid w:val="002B5BC6"/>
    <w:rsid w:val="002B76AD"/>
    <w:rsid w:val="002C5FBE"/>
    <w:rsid w:val="002D27CD"/>
    <w:rsid w:val="002E13FF"/>
    <w:rsid w:val="002E6592"/>
    <w:rsid w:val="002E6CB0"/>
    <w:rsid w:val="003005EA"/>
    <w:rsid w:val="003048C3"/>
    <w:rsid w:val="0031685A"/>
    <w:rsid w:val="0034130F"/>
    <w:rsid w:val="003427B6"/>
    <w:rsid w:val="0035384A"/>
    <w:rsid w:val="00355344"/>
    <w:rsid w:val="00371CDA"/>
    <w:rsid w:val="00380637"/>
    <w:rsid w:val="00391739"/>
    <w:rsid w:val="00393211"/>
    <w:rsid w:val="0039446D"/>
    <w:rsid w:val="00396B11"/>
    <w:rsid w:val="00397B5E"/>
    <w:rsid w:val="003A5098"/>
    <w:rsid w:val="003B1CD6"/>
    <w:rsid w:val="003B4338"/>
    <w:rsid w:val="003E33FC"/>
    <w:rsid w:val="003E68BA"/>
    <w:rsid w:val="003E6E79"/>
    <w:rsid w:val="003F1286"/>
    <w:rsid w:val="004136FE"/>
    <w:rsid w:val="00444BEB"/>
    <w:rsid w:val="004469F2"/>
    <w:rsid w:val="0044734B"/>
    <w:rsid w:val="00447792"/>
    <w:rsid w:val="00450168"/>
    <w:rsid w:val="00453E25"/>
    <w:rsid w:val="004648F4"/>
    <w:rsid w:val="004818EA"/>
    <w:rsid w:val="004877C6"/>
    <w:rsid w:val="00487D0A"/>
    <w:rsid w:val="004A0812"/>
    <w:rsid w:val="004A65DE"/>
    <w:rsid w:val="004A7D46"/>
    <w:rsid w:val="004B09B1"/>
    <w:rsid w:val="004B5E93"/>
    <w:rsid w:val="004C2916"/>
    <w:rsid w:val="004C4B81"/>
    <w:rsid w:val="004D099F"/>
    <w:rsid w:val="004D09F2"/>
    <w:rsid w:val="004D452C"/>
    <w:rsid w:val="004D5682"/>
    <w:rsid w:val="004E3199"/>
    <w:rsid w:val="00504648"/>
    <w:rsid w:val="00507CF6"/>
    <w:rsid w:val="0051658B"/>
    <w:rsid w:val="00516F7F"/>
    <w:rsid w:val="00525AE9"/>
    <w:rsid w:val="0053030D"/>
    <w:rsid w:val="005320A9"/>
    <w:rsid w:val="00542DE9"/>
    <w:rsid w:val="0054487B"/>
    <w:rsid w:val="00546CCD"/>
    <w:rsid w:val="0055716D"/>
    <w:rsid w:val="00570CB0"/>
    <w:rsid w:val="00571C80"/>
    <w:rsid w:val="0057537A"/>
    <w:rsid w:val="00581C72"/>
    <w:rsid w:val="00596001"/>
    <w:rsid w:val="005A4054"/>
    <w:rsid w:val="005C24C2"/>
    <w:rsid w:val="005D07F4"/>
    <w:rsid w:val="005D24EF"/>
    <w:rsid w:val="005E0640"/>
    <w:rsid w:val="005E181B"/>
    <w:rsid w:val="005E6EFF"/>
    <w:rsid w:val="005E7F59"/>
    <w:rsid w:val="005F346B"/>
    <w:rsid w:val="005F62AB"/>
    <w:rsid w:val="005F69E9"/>
    <w:rsid w:val="00601046"/>
    <w:rsid w:val="006072EA"/>
    <w:rsid w:val="00613604"/>
    <w:rsid w:val="00615A31"/>
    <w:rsid w:val="00626C1C"/>
    <w:rsid w:val="00627D76"/>
    <w:rsid w:val="0064336D"/>
    <w:rsid w:val="00646A21"/>
    <w:rsid w:val="00653F39"/>
    <w:rsid w:val="0066161D"/>
    <w:rsid w:val="006700E4"/>
    <w:rsid w:val="00671615"/>
    <w:rsid w:val="00677B17"/>
    <w:rsid w:val="006824D1"/>
    <w:rsid w:val="00684A84"/>
    <w:rsid w:val="006A5572"/>
    <w:rsid w:val="006A60A5"/>
    <w:rsid w:val="006B1F1D"/>
    <w:rsid w:val="006B5B3F"/>
    <w:rsid w:val="006D0729"/>
    <w:rsid w:val="006D0E59"/>
    <w:rsid w:val="006E5DC6"/>
    <w:rsid w:val="006F00D7"/>
    <w:rsid w:val="006F2E05"/>
    <w:rsid w:val="006F4AA8"/>
    <w:rsid w:val="00704BF2"/>
    <w:rsid w:val="00712B62"/>
    <w:rsid w:val="00716C6E"/>
    <w:rsid w:val="00733464"/>
    <w:rsid w:val="00734222"/>
    <w:rsid w:val="0074361B"/>
    <w:rsid w:val="00744C27"/>
    <w:rsid w:val="007530EA"/>
    <w:rsid w:val="00756064"/>
    <w:rsid w:val="00761B3C"/>
    <w:rsid w:val="00762F4C"/>
    <w:rsid w:val="00764B63"/>
    <w:rsid w:val="00771642"/>
    <w:rsid w:val="00773456"/>
    <w:rsid w:val="007737B6"/>
    <w:rsid w:val="007739C6"/>
    <w:rsid w:val="00776AF1"/>
    <w:rsid w:val="007802C5"/>
    <w:rsid w:val="00786733"/>
    <w:rsid w:val="00795079"/>
    <w:rsid w:val="007C0168"/>
    <w:rsid w:val="007C208C"/>
    <w:rsid w:val="007D0673"/>
    <w:rsid w:val="007F016B"/>
    <w:rsid w:val="008127F3"/>
    <w:rsid w:val="00831692"/>
    <w:rsid w:val="00851037"/>
    <w:rsid w:val="0087054B"/>
    <w:rsid w:val="0088014A"/>
    <w:rsid w:val="0088162F"/>
    <w:rsid w:val="00883AA4"/>
    <w:rsid w:val="008926FA"/>
    <w:rsid w:val="00895A7B"/>
    <w:rsid w:val="008A3AE1"/>
    <w:rsid w:val="008A66ED"/>
    <w:rsid w:val="008B2011"/>
    <w:rsid w:val="008B6B44"/>
    <w:rsid w:val="008C3AF8"/>
    <w:rsid w:val="008C3CE5"/>
    <w:rsid w:val="008C6C09"/>
    <w:rsid w:val="008D7BD0"/>
    <w:rsid w:val="008E3FB3"/>
    <w:rsid w:val="00906876"/>
    <w:rsid w:val="009139CD"/>
    <w:rsid w:val="00913B60"/>
    <w:rsid w:val="00930110"/>
    <w:rsid w:val="00950844"/>
    <w:rsid w:val="00952CF2"/>
    <w:rsid w:val="009639B5"/>
    <w:rsid w:val="00991211"/>
    <w:rsid w:val="00997122"/>
    <w:rsid w:val="009B73CB"/>
    <w:rsid w:val="009C284A"/>
    <w:rsid w:val="009D06BD"/>
    <w:rsid w:val="009E4F46"/>
    <w:rsid w:val="009F0474"/>
    <w:rsid w:val="009F0608"/>
    <w:rsid w:val="009F706E"/>
    <w:rsid w:val="00A00A5F"/>
    <w:rsid w:val="00A0187F"/>
    <w:rsid w:val="00A13936"/>
    <w:rsid w:val="00A2467A"/>
    <w:rsid w:val="00A24963"/>
    <w:rsid w:val="00A375BA"/>
    <w:rsid w:val="00A45BB4"/>
    <w:rsid w:val="00A52CD8"/>
    <w:rsid w:val="00A611B0"/>
    <w:rsid w:val="00A6305E"/>
    <w:rsid w:val="00A73B67"/>
    <w:rsid w:val="00A8371B"/>
    <w:rsid w:val="00A87DF3"/>
    <w:rsid w:val="00A96413"/>
    <w:rsid w:val="00AA1818"/>
    <w:rsid w:val="00AA4722"/>
    <w:rsid w:val="00AA55AF"/>
    <w:rsid w:val="00AB6A8B"/>
    <w:rsid w:val="00AB7537"/>
    <w:rsid w:val="00AC2C9F"/>
    <w:rsid w:val="00AC7DC9"/>
    <w:rsid w:val="00AD5A17"/>
    <w:rsid w:val="00AF2BBD"/>
    <w:rsid w:val="00AF536B"/>
    <w:rsid w:val="00AF79AE"/>
    <w:rsid w:val="00B04E98"/>
    <w:rsid w:val="00B27F56"/>
    <w:rsid w:val="00B348E3"/>
    <w:rsid w:val="00B4134A"/>
    <w:rsid w:val="00B41620"/>
    <w:rsid w:val="00B5174D"/>
    <w:rsid w:val="00B55F33"/>
    <w:rsid w:val="00B63892"/>
    <w:rsid w:val="00B70D26"/>
    <w:rsid w:val="00B724C3"/>
    <w:rsid w:val="00B75235"/>
    <w:rsid w:val="00B85232"/>
    <w:rsid w:val="00B94D9D"/>
    <w:rsid w:val="00B95D12"/>
    <w:rsid w:val="00BA1247"/>
    <w:rsid w:val="00BB6195"/>
    <w:rsid w:val="00BD78D4"/>
    <w:rsid w:val="00BF719C"/>
    <w:rsid w:val="00C04D62"/>
    <w:rsid w:val="00C30492"/>
    <w:rsid w:val="00C40D8B"/>
    <w:rsid w:val="00C41621"/>
    <w:rsid w:val="00C42632"/>
    <w:rsid w:val="00C42E98"/>
    <w:rsid w:val="00C52AFD"/>
    <w:rsid w:val="00C54D6B"/>
    <w:rsid w:val="00C6286F"/>
    <w:rsid w:val="00C720D5"/>
    <w:rsid w:val="00C7699E"/>
    <w:rsid w:val="00C77B18"/>
    <w:rsid w:val="00C77EB3"/>
    <w:rsid w:val="00C9351B"/>
    <w:rsid w:val="00CA482D"/>
    <w:rsid w:val="00CC4C35"/>
    <w:rsid w:val="00CD33C5"/>
    <w:rsid w:val="00CD42F6"/>
    <w:rsid w:val="00CF1C10"/>
    <w:rsid w:val="00CF66EB"/>
    <w:rsid w:val="00D02699"/>
    <w:rsid w:val="00D03950"/>
    <w:rsid w:val="00D042FF"/>
    <w:rsid w:val="00D05068"/>
    <w:rsid w:val="00D0751C"/>
    <w:rsid w:val="00D11D14"/>
    <w:rsid w:val="00D11F2D"/>
    <w:rsid w:val="00D14D1F"/>
    <w:rsid w:val="00D24681"/>
    <w:rsid w:val="00D33BF3"/>
    <w:rsid w:val="00D34C7F"/>
    <w:rsid w:val="00D40C1C"/>
    <w:rsid w:val="00D42EFD"/>
    <w:rsid w:val="00D47B53"/>
    <w:rsid w:val="00D507D2"/>
    <w:rsid w:val="00D623D1"/>
    <w:rsid w:val="00D64D56"/>
    <w:rsid w:val="00D84784"/>
    <w:rsid w:val="00D85F7A"/>
    <w:rsid w:val="00DA33D1"/>
    <w:rsid w:val="00DA6614"/>
    <w:rsid w:val="00DB28C5"/>
    <w:rsid w:val="00DC4FBF"/>
    <w:rsid w:val="00DD0C72"/>
    <w:rsid w:val="00DD4162"/>
    <w:rsid w:val="00DE6A32"/>
    <w:rsid w:val="00DE6A42"/>
    <w:rsid w:val="00E06069"/>
    <w:rsid w:val="00E06BD3"/>
    <w:rsid w:val="00E249D5"/>
    <w:rsid w:val="00E262E9"/>
    <w:rsid w:val="00E40E6A"/>
    <w:rsid w:val="00E53227"/>
    <w:rsid w:val="00E53607"/>
    <w:rsid w:val="00E557F5"/>
    <w:rsid w:val="00E55A20"/>
    <w:rsid w:val="00E62144"/>
    <w:rsid w:val="00E740E7"/>
    <w:rsid w:val="00E75C30"/>
    <w:rsid w:val="00E81034"/>
    <w:rsid w:val="00E82680"/>
    <w:rsid w:val="00E85C5F"/>
    <w:rsid w:val="00E85E1A"/>
    <w:rsid w:val="00E95777"/>
    <w:rsid w:val="00E96670"/>
    <w:rsid w:val="00EA19D9"/>
    <w:rsid w:val="00EB2C3B"/>
    <w:rsid w:val="00EB6D6A"/>
    <w:rsid w:val="00EC3907"/>
    <w:rsid w:val="00ED1B92"/>
    <w:rsid w:val="00EE11D9"/>
    <w:rsid w:val="00EE1EA7"/>
    <w:rsid w:val="00EE220C"/>
    <w:rsid w:val="00EE2F95"/>
    <w:rsid w:val="00EE5606"/>
    <w:rsid w:val="00EF32EB"/>
    <w:rsid w:val="00EF5B18"/>
    <w:rsid w:val="00F16882"/>
    <w:rsid w:val="00F3758A"/>
    <w:rsid w:val="00F4405D"/>
    <w:rsid w:val="00F4415B"/>
    <w:rsid w:val="00F55D3C"/>
    <w:rsid w:val="00F71AA7"/>
    <w:rsid w:val="00FA1B67"/>
    <w:rsid w:val="00FA221F"/>
    <w:rsid w:val="00FA3D35"/>
    <w:rsid w:val="00FC3C9D"/>
    <w:rsid w:val="00FD35A4"/>
    <w:rsid w:val="00FE3C73"/>
    <w:rsid w:val="00FF41FB"/>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81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41620"/>
  </w:style>
  <w:style w:type="paragraph" w:styleId="Balk1">
    <w:name w:val="heading 1"/>
    <w:basedOn w:val="Normal"/>
    <w:next w:val="Normal"/>
    <w:link w:val="Balk1Char"/>
    <w:uiPriority w:val="9"/>
    <w:qFormat/>
    <w:rsid w:val="009E4F46"/>
    <w:pPr>
      <w:keepNext/>
      <w:keepLines/>
      <w:numPr>
        <w:numId w:val="1"/>
      </w:numPr>
      <w:spacing w:before="480" w:after="0" w:line="276" w:lineRule="auto"/>
      <w:outlineLvl w:val="0"/>
    </w:pPr>
    <w:rPr>
      <w:rFonts w:ascii="Times New Roman" w:eastAsiaTheme="majorEastAsia" w:hAnsi="Times New Roman" w:cstheme="majorBidi"/>
      <w:b/>
      <w:bCs/>
      <w:sz w:val="28"/>
      <w:szCs w:val="28"/>
    </w:rPr>
  </w:style>
  <w:style w:type="paragraph" w:styleId="Balk2">
    <w:name w:val="heading 2"/>
    <w:basedOn w:val="Normal"/>
    <w:next w:val="Normal"/>
    <w:link w:val="Balk2Char"/>
    <w:uiPriority w:val="9"/>
    <w:unhideWhenUsed/>
    <w:qFormat/>
    <w:rsid w:val="009E4F46"/>
    <w:pPr>
      <w:keepNext/>
      <w:keepLines/>
      <w:numPr>
        <w:ilvl w:val="1"/>
        <w:numId w:val="1"/>
      </w:numPr>
      <w:spacing w:before="120" w:after="120" w:line="276" w:lineRule="auto"/>
      <w:ind w:left="578" w:hanging="578"/>
      <w:outlineLvl w:val="1"/>
    </w:pPr>
    <w:rPr>
      <w:rFonts w:ascii="Times New Roman" w:eastAsiaTheme="majorEastAsia" w:hAnsi="Times New Roman" w:cstheme="majorBidi"/>
      <w:b/>
      <w:bCs/>
      <w:sz w:val="26"/>
      <w:szCs w:val="26"/>
    </w:rPr>
  </w:style>
  <w:style w:type="paragraph" w:styleId="Balk3">
    <w:name w:val="heading 3"/>
    <w:basedOn w:val="Normal"/>
    <w:next w:val="Normal"/>
    <w:link w:val="Balk3Char"/>
    <w:uiPriority w:val="9"/>
    <w:unhideWhenUsed/>
    <w:qFormat/>
    <w:rsid w:val="009E4F46"/>
    <w:pPr>
      <w:keepNext/>
      <w:keepLines/>
      <w:numPr>
        <w:ilvl w:val="2"/>
        <w:numId w:val="1"/>
      </w:numPr>
      <w:spacing w:before="120" w:after="120" w:line="276" w:lineRule="auto"/>
      <w:outlineLvl w:val="2"/>
    </w:pPr>
    <w:rPr>
      <w:rFonts w:ascii="Times New Roman" w:eastAsiaTheme="majorEastAsia" w:hAnsi="Times New Roman" w:cstheme="majorBidi"/>
      <w:b/>
      <w:bCs/>
      <w:sz w:val="24"/>
    </w:rPr>
  </w:style>
  <w:style w:type="paragraph" w:styleId="Balk4">
    <w:name w:val="heading 4"/>
    <w:basedOn w:val="Normal"/>
    <w:next w:val="Normal"/>
    <w:link w:val="Balk4Char"/>
    <w:uiPriority w:val="9"/>
    <w:unhideWhenUsed/>
    <w:qFormat/>
    <w:rsid w:val="009E4F46"/>
    <w:pPr>
      <w:keepNext/>
      <w:keepLines/>
      <w:numPr>
        <w:ilvl w:val="3"/>
        <w:numId w:val="1"/>
      </w:numPr>
      <w:spacing w:before="200" w:after="0" w:line="276" w:lineRule="auto"/>
      <w:outlineLvl w:val="3"/>
    </w:pPr>
    <w:rPr>
      <w:rFonts w:asciiTheme="majorHAnsi" w:eastAsiaTheme="majorEastAsia" w:hAnsiTheme="majorHAnsi" w:cstheme="majorBidi"/>
      <w:b/>
      <w:bCs/>
      <w:i/>
      <w:iCs/>
      <w:color w:val="5B9BD5" w:themeColor="accent1"/>
      <w:sz w:val="24"/>
    </w:rPr>
  </w:style>
  <w:style w:type="paragraph" w:styleId="Balk5">
    <w:name w:val="heading 5"/>
    <w:basedOn w:val="Normal"/>
    <w:next w:val="Normal"/>
    <w:link w:val="Balk5Char"/>
    <w:uiPriority w:val="9"/>
    <w:semiHidden/>
    <w:unhideWhenUsed/>
    <w:qFormat/>
    <w:rsid w:val="009E4F46"/>
    <w:pPr>
      <w:keepNext/>
      <w:keepLines/>
      <w:numPr>
        <w:ilvl w:val="4"/>
        <w:numId w:val="1"/>
      </w:numPr>
      <w:spacing w:before="200" w:after="0" w:line="276" w:lineRule="auto"/>
      <w:outlineLvl w:val="4"/>
    </w:pPr>
    <w:rPr>
      <w:rFonts w:asciiTheme="majorHAnsi" w:eastAsiaTheme="majorEastAsia" w:hAnsiTheme="majorHAnsi" w:cstheme="majorBidi"/>
      <w:color w:val="1F4D78" w:themeColor="accent1" w:themeShade="7F"/>
      <w:sz w:val="24"/>
    </w:rPr>
  </w:style>
  <w:style w:type="paragraph" w:styleId="Balk6">
    <w:name w:val="heading 6"/>
    <w:basedOn w:val="Normal"/>
    <w:next w:val="Normal"/>
    <w:link w:val="Balk6Char"/>
    <w:uiPriority w:val="9"/>
    <w:semiHidden/>
    <w:unhideWhenUsed/>
    <w:qFormat/>
    <w:rsid w:val="009E4F46"/>
    <w:pPr>
      <w:keepNext/>
      <w:keepLines/>
      <w:numPr>
        <w:ilvl w:val="5"/>
        <w:numId w:val="1"/>
      </w:numPr>
      <w:spacing w:before="200" w:after="0" w:line="276" w:lineRule="auto"/>
      <w:outlineLvl w:val="5"/>
    </w:pPr>
    <w:rPr>
      <w:rFonts w:asciiTheme="majorHAnsi" w:eastAsiaTheme="majorEastAsia" w:hAnsiTheme="majorHAnsi" w:cstheme="majorBidi"/>
      <w:i/>
      <w:iCs/>
      <w:color w:val="1F4D78" w:themeColor="accent1" w:themeShade="7F"/>
      <w:sz w:val="24"/>
    </w:rPr>
  </w:style>
  <w:style w:type="paragraph" w:styleId="Balk7">
    <w:name w:val="heading 7"/>
    <w:basedOn w:val="Normal"/>
    <w:next w:val="Normal"/>
    <w:link w:val="Balk7Char"/>
    <w:uiPriority w:val="9"/>
    <w:semiHidden/>
    <w:unhideWhenUsed/>
    <w:qFormat/>
    <w:rsid w:val="009E4F46"/>
    <w:pPr>
      <w:keepNext/>
      <w:keepLines/>
      <w:numPr>
        <w:ilvl w:val="6"/>
        <w:numId w:val="1"/>
      </w:numPr>
      <w:spacing w:before="200" w:after="0" w:line="276" w:lineRule="auto"/>
      <w:outlineLvl w:val="6"/>
    </w:pPr>
    <w:rPr>
      <w:rFonts w:asciiTheme="majorHAnsi" w:eastAsiaTheme="majorEastAsia" w:hAnsiTheme="majorHAnsi" w:cstheme="majorBidi"/>
      <w:i/>
      <w:iCs/>
      <w:color w:val="404040" w:themeColor="text1" w:themeTint="BF"/>
      <w:sz w:val="24"/>
    </w:rPr>
  </w:style>
  <w:style w:type="paragraph" w:styleId="Balk8">
    <w:name w:val="heading 8"/>
    <w:basedOn w:val="Normal"/>
    <w:next w:val="Normal"/>
    <w:link w:val="Balk8Char"/>
    <w:uiPriority w:val="9"/>
    <w:semiHidden/>
    <w:unhideWhenUsed/>
    <w:qFormat/>
    <w:rsid w:val="009E4F46"/>
    <w:pPr>
      <w:keepNext/>
      <w:keepLines/>
      <w:numPr>
        <w:ilvl w:val="7"/>
        <w:numId w:val="1"/>
      </w:numPr>
      <w:spacing w:before="200" w:after="0" w:line="276" w:lineRule="auto"/>
      <w:outlineLvl w:val="7"/>
    </w:pPr>
    <w:rPr>
      <w:rFonts w:asciiTheme="majorHAnsi" w:eastAsiaTheme="majorEastAsia" w:hAnsiTheme="majorHAnsi" w:cstheme="majorBidi"/>
      <w:color w:val="404040" w:themeColor="text1" w:themeTint="BF"/>
      <w:sz w:val="20"/>
      <w:szCs w:val="20"/>
    </w:rPr>
  </w:style>
  <w:style w:type="paragraph" w:styleId="Balk9">
    <w:name w:val="heading 9"/>
    <w:basedOn w:val="Normal"/>
    <w:next w:val="Normal"/>
    <w:link w:val="Balk9Char"/>
    <w:uiPriority w:val="9"/>
    <w:semiHidden/>
    <w:unhideWhenUsed/>
    <w:qFormat/>
    <w:rsid w:val="009E4F46"/>
    <w:pPr>
      <w:keepNext/>
      <w:keepLines/>
      <w:numPr>
        <w:ilvl w:val="8"/>
        <w:numId w:val="1"/>
      </w:numPr>
      <w:spacing w:before="200" w:after="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9E4F46"/>
    <w:rPr>
      <w:rFonts w:ascii="Times New Roman" w:eastAsiaTheme="majorEastAsia" w:hAnsi="Times New Roman" w:cstheme="majorBidi"/>
      <w:b/>
      <w:bCs/>
      <w:sz w:val="28"/>
      <w:szCs w:val="28"/>
    </w:rPr>
  </w:style>
  <w:style w:type="character" w:customStyle="1" w:styleId="Balk2Char">
    <w:name w:val="Başlık 2 Char"/>
    <w:basedOn w:val="VarsaylanParagrafYazTipi"/>
    <w:link w:val="Balk2"/>
    <w:uiPriority w:val="9"/>
    <w:rsid w:val="009E4F46"/>
    <w:rPr>
      <w:rFonts w:ascii="Times New Roman" w:eastAsiaTheme="majorEastAsia" w:hAnsi="Times New Roman" w:cstheme="majorBidi"/>
      <w:b/>
      <w:bCs/>
      <w:sz w:val="26"/>
      <w:szCs w:val="26"/>
    </w:rPr>
  </w:style>
  <w:style w:type="character" w:customStyle="1" w:styleId="Balk3Char">
    <w:name w:val="Başlık 3 Char"/>
    <w:basedOn w:val="VarsaylanParagrafYazTipi"/>
    <w:link w:val="Balk3"/>
    <w:uiPriority w:val="9"/>
    <w:rsid w:val="009E4F46"/>
    <w:rPr>
      <w:rFonts w:ascii="Times New Roman" w:eastAsiaTheme="majorEastAsia" w:hAnsi="Times New Roman" w:cstheme="majorBidi"/>
      <w:b/>
      <w:bCs/>
      <w:sz w:val="24"/>
    </w:rPr>
  </w:style>
  <w:style w:type="character" w:customStyle="1" w:styleId="Balk4Char">
    <w:name w:val="Başlık 4 Char"/>
    <w:basedOn w:val="VarsaylanParagrafYazTipi"/>
    <w:link w:val="Balk4"/>
    <w:uiPriority w:val="9"/>
    <w:rsid w:val="009E4F46"/>
    <w:rPr>
      <w:rFonts w:asciiTheme="majorHAnsi" w:eastAsiaTheme="majorEastAsia" w:hAnsiTheme="majorHAnsi" w:cstheme="majorBidi"/>
      <w:b/>
      <w:bCs/>
      <w:i/>
      <w:iCs/>
      <w:color w:val="5B9BD5" w:themeColor="accent1"/>
      <w:sz w:val="24"/>
    </w:rPr>
  </w:style>
  <w:style w:type="character" w:customStyle="1" w:styleId="Balk5Char">
    <w:name w:val="Başlık 5 Char"/>
    <w:basedOn w:val="VarsaylanParagrafYazTipi"/>
    <w:link w:val="Balk5"/>
    <w:uiPriority w:val="9"/>
    <w:semiHidden/>
    <w:rsid w:val="009E4F46"/>
    <w:rPr>
      <w:rFonts w:asciiTheme="majorHAnsi" w:eastAsiaTheme="majorEastAsia" w:hAnsiTheme="majorHAnsi" w:cstheme="majorBidi"/>
      <w:color w:val="1F4D78" w:themeColor="accent1" w:themeShade="7F"/>
      <w:sz w:val="24"/>
    </w:rPr>
  </w:style>
  <w:style w:type="character" w:customStyle="1" w:styleId="Balk6Char">
    <w:name w:val="Başlık 6 Char"/>
    <w:basedOn w:val="VarsaylanParagrafYazTipi"/>
    <w:link w:val="Balk6"/>
    <w:uiPriority w:val="9"/>
    <w:semiHidden/>
    <w:rsid w:val="009E4F46"/>
    <w:rPr>
      <w:rFonts w:asciiTheme="majorHAnsi" w:eastAsiaTheme="majorEastAsia" w:hAnsiTheme="majorHAnsi" w:cstheme="majorBidi"/>
      <w:i/>
      <w:iCs/>
      <w:color w:val="1F4D78" w:themeColor="accent1" w:themeShade="7F"/>
      <w:sz w:val="24"/>
    </w:rPr>
  </w:style>
  <w:style w:type="character" w:customStyle="1" w:styleId="Balk7Char">
    <w:name w:val="Başlık 7 Char"/>
    <w:basedOn w:val="VarsaylanParagrafYazTipi"/>
    <w:link w:val="Balk7"/>
    <w:uiPriority w:val="9"/>
    <w:semiHidden/>
    <w:rsid w:val="009E4F46"/>
    <w:rPr>
      <w:rFonts w:asciiTheme="majorHAnsi" w:eastAsiaTheme="majorEastAsia" w:hAnsiTheme="majorHAnsi" w:cstheme="majorBidi"/>
      <w:i/>
      <w:iCs/>
      <w:color w:val="404040" w:themeColor="text1" w:themeTint="BF"/>
      <w:sz w:val="24"/>
    </w:rPr>
  </w:style>
  <w:style w:type="character" w:customStyle="1" w:styleId="Balk8Char">
    <w:name w:val="Başlık 8 Char"/>
    <w:basedOn w:val="VarsaylanParagrafYazTipi"/>
    <w:link w:val="Balk8"/>
    <w:uiPriority w:val="9"/>
    <w:semiHidden/>
    <w:rsid w:val="009E4F46"/>
    <w:rPr>
      <w:rFonts w:asciiTheme="majorHAnsi" w:eastAsiaTheme="majorEastAsia" w:hAnsiTheme="majorHAnsi" w:cstheme="majorBidi"/>
      <w:color w:val="404040" w:themeColor="text1" w:themeTint="BF"/>
      <w:sz w:val="20"/>
      <w:szCs w:val="20"/>
    </w:rPr>
  </w:style>
  <w:style w:type="character" w:customStyle="1" w:styleId="Balk9Char">
    <w:name w:val="Başlık 9 Char"/>
    <w:basedOn w:val="VarsaylanParagrafYazTipi"/>
    <w:link w:val="Balk9"/>
    <w:uiPriority w:val="9"/>
    <w:semiHidden/>
    <w:rsid w:val="009E4F46"/>
    <w:rPr>
      <w:rFonts w:asciiTheme="majorHAnsi" w:eastAsiaTheme="majorEastAsia" w:hAnsiTheme="majorHAnsi" w:cstheme="majorBidi"/>
      <w:i/>
      <w:iCs/>
      <w:color w:val="404040" w:themeColor="text1" w:themeTint="BF"/>
      <w:sz w:val="20"/>
      <w:szCs w:val="20"/>
    </w:rPr>
  </w:style>
  <w:style w:type="character" w:styleId="Kpr">
    <w:name w:val="Hyperlink"/>
    <w:basedOn w:val="VarsaylanParagrafYazTipi"/>
    <w:uiPriority w:val="99"/>
    <w:unhideWhenUsed/>
    <w:rsid w:val="009E4F46"/>
    <w:rPr>
      <w:rFonts w:ascii="Verdana" w:hAnsi="Verdana" w:hint="default"/>
      <w:strike w:val="0"/>
      <w:dstrike w:val="0"/>
      <w:color w:val="0066FF"/>
      <w:sz w:val="16"/>
      <w:szCs w:val="16"/>
      <w:u w:val="none"/>
      <w:effect w:val="none"/>
    </w:rPr>
  </w:style>
  <w:style w:type="paragraph" w:styleId="T1">
    <w:name w:val="toc 1"/>
    <w:basedOn w:val="Normal"/>
    <w:next w:val="Normal"/>
    <w:autoRedefine/>
    <w:uiPriority w:val="39"/>
    <w:unhideWhenUsed/>
    <w:qFormat/>
    <w:rsid w:val="00716C6E"/>
    <w:pPr>
      <w:tabs>
        <w:tab w:val="left" w:pos="480"/>
        <w:tab w:val="right" w:leader="dot" w:pos="9062"/>
      </w:tabs>
      <w:spacing w:after="100" w:line="276" w:lineRule="auto"/>
    </w:pPr>
    <w:rPr>
      <w:rFonts w:ascii="Times New Roman" w:hAnsi="Times New Roman" w:cs="Times New Roman"/>
      <w:b/>
      <w:noProof/>
      <w:sz w:val="24"/>
      <w:lang w:eastAsia="tr-TR"/>
    </w:rPr>
  </w:style>
  <w:style w:type="paragraph" w:styleId="T2">
    <w:name w:val="toc 2"/>
    <w:basedOn w:val="Normal"/>
    <w:next w:val="Normal"/>
    <w:autoRedefine/>
    <w:uiPriority w:val="39"/>
    <w:unhideWhenUsed/>
    <w:qFormat/>
    <w:rsid w:val="009E4F46"/>
    <w:pPr>
      <w:tabs>
        <w:tab w:val="left" w:pos="880"/>
        <w:tab w:val="right" w:leader="dot" w:pos="9072"/>
      </w:tabs>
      <w:spacing w:after="100" w:line="276" w:lineRule="auto"/>
      <w:ind w:left="240"/>
    </w:pPr>
    <w:rPr>
      <w:rFonts w:ascii="Times New Roman" w:hAnsi="Times New Roman"/>
      <w:sz w:val="24"/>
    </w:rPr>
  </w:style>
  <w:style w:type="paragraph" w:styleId="T3">
    <w:name w:val="toc 3"/>
    <w:basedOn w:val="Normal"/>
    <w:next w:val="Normal"/>
    <w:autoRedefine/>
    <w:uiPriority w:val="39"/>
    <w:unhideWhenUsed/>
    <w:qFormat/>
    <w:rsid w:val="009E4F46"/>
    <w:pPr>
      <w:tabs>
        <w:tab w:val="left" w:pos="1320"/>
        <w:tab w:val="right" w:leader="dot" w:pos="9062"/>
      </w:tabs>
      <w:spacing w:after="100" w:line="240" w:lineRule="auto"/>
      <w:ind w:left="480"/>
    </w:pPr>
    <w:rPr>
      <w:rFonts w:ascii="Times New Roman" w:hAnsi="Times New Roman"/>
      <w:sz w:val="24"/>
    </w:rPr>
  </w:style>
  <w:style w:type="paragraph" w:styleId="stbilgi">
    <w:name w:val="header"/>
    <w:basedOn w:val="Normal"/>
    <w:link w:val="stbilgiChar"/>
    <w:uiPriority w:val="99"/>
    <w:unhideWhenUsed/>
    <w:rsid w:val="00087A45"/>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087A45"/>
  </w:style>
  <w:style w:type="paragraph" w:styleId="Altbilgi">
    <w:name w:val="footer"/>
    <w:basedOn w:val="Normal"/>
    <w:link w:val="AltbilgiChar"/>
    <w:uiPriority w:val="99"/>
    <w:unhideWhenUsed/>
    <w:rsid w:val="00087A45"/>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087A45"/>
  </w:style>
  <w:style w:type="paragraph" w:styleId="GvdeMetni">
    <w:name w:val="Body Text"/>
    <w:basedOn w:val="Normal"/>
    <w:link w:val="GvdeMetniChar"/>
    <w:rsid w:val="00FA221F"/>
    <w:pPr>
      <w:suppressAutoHyphens/>
      <w:spacing w:after="0" w:line="360" w:lineRule="auto"/>
      <w:jc w:val="both"/>
    </w:pPr>
    <w:rPr>
      <w:rFonts w:ascii="Times New Roman" w:eastAsia="Times New Roman" w:hAnsi="Times New Roman" w:cs="Times New Roman"/>
      <w:color w:val="000000"/>
      <w:sz w:val="24"/>
      <w:szCs w:val="20"/>
      <w:lang w:eastAsia="ar-SA"/>
    </w:rPr>
  </w:style>
  <w:style w:type="character" w:customStyle="1" w:styleId="GvdeMetniChar">
    <w:name w:val="Gövde Metni Char"/>
    <w:basedOn w:val="VarsaylanParagrafYazTipi"/>
    <w:link w:val="GvdeMetni"/>
    <w:rsid w:val="00FA221F"/>
    <w:rPr>
      <w:rFonts w:ascii="Times New Roman" w:eastAsia="Times New Roman" w:hAnsi="Times New Roman" w:cs="Times New Roman"/>
      <w:color w:val="000000"/>
      <w:sz w:val="24"/>
      <w:szCs w:val="20"/>
      <w:lang w:eastAsia="ar-SA"/>
    </w:rPr>
  </w:style>
  <w:style w:type="paragraph" w:styleId="GvdeMetni2">
    <w:name w:val="Body Text 2"/>
    <w:basedOn w:val="Normal"/>
    <w:link w:val="GvdeMetni2Char"/>
    <w:uiPriority w:val="99"/>
    <w:semiHidden/>
    <w:unhideWhenUsed/>
    <w:rsid w:val="00F3758A"/>
    <w:pPr>
      <w:spacing w:after="120" w:line="480" w:lineRule="auto"/>
    </w:pPr>
  </w:style>
  <w:style w:type="character" w:customStyle="1" w:styleId="GvdeMetni2Char">
    <w:name w:val="Gövde Metni 2 Char"/>
    <w:basedOn w:val="VarsaylanParagrafYazTipi"/>
    <w:link w:val="GvdeMetni2"/>
    <w:uiPriority w:val="99"/>
    <w:semiHidden/>
    <w:rsid w:val="00F3758A"/>
  </w:style>
  <w:style w:type="paragraph" w:styleId="TBal">
    <w:name w:val="TOC Heading"/>
    <w:basedOn w:val="Balk1"/>
    <w:next w:val="Normal"/>
    <w:uiPriority w:val="39"/>
    <w:unhideWhenUsed/>
    <w:qFormat/>
    <w:rsid w:val="00516F7F"/>
    <w:pPr>
      <w:numPr>
        <w:numId w:val="0"/>
      </w:numPr>
      <w:spacing w:before="240" w:line="259" w:lineRule="auto"/>
      <w:outlineLvl w:val="9"/>
    </w:pPr>
    <w:rPr>
      <w:rFonts w:asciiTheme="majorHAnsi" w:hAnsiTheme="majorHAnsi"/>
      <w:b w:val="0"/>
      <w:bCs w:val="0"/>
      <w:color w:val="2E74B5" w:themeColor="accent1" w:themeShade="BF"/>
      <w:sz w:val="32"/>
      <w:szCs w:val="32"/>
      <w:lang w:eastAsia="tr-TR"/>
    </w:rPr>
  </w:style>
  <w:style w:type="paragraph" w:customStyle="1" w:styleId="Default">
    <w:name w:val="Default"/>
    <w:rsid w:val="00504648"/>
    <w:pPr>
      <w:autoSpaceDE w:val="0"/>
      <w:autoSpaceDN w:val="0"/>
      <w:adjustRightInd w:val="0"/>
      <w:spacing w:after="0" w:line="240" w:lineRule="auto"/>
    </w:pPr>
    <w:rPr>
      <w:rFonts w:ascii="Times New Roman" w:hAnsi="Times New Roman" w:cs="Times New Roman"/>
      <w:color w:val="000000"/>
      <w:sz w:val="24"/>
      <w:szCs w:val="24"/>
    </w:rPr>
  </w:style>
  <w:style w:type="table" w:styleId="TabloKlavuzu">
    <w:name w:val="Table Grid"/>
    <w:basedOn w:val="NormalTablo"/>
    <w:uiPriority w:val="59"/>
    <w:rsid w:val="00AF79A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simYazs">
    <w:name w:val="caption"/>
    <w:basedOn w:val="Normal"/>
    <w:next w:val="Normal"/>
    <w:uiPriority w:val="35"/>
    <w:unhideWhenUsed/>
    <w:qFormat/>
    <w:rsid w:val="002053CA"/>
    <w:pPr>
      <w:spacing w:after="200" w:line="240" w:lineRule="auto"/>
    </w:pPr>
    <w:rPr>
      <w:i/>
      <w:iCs/>
      <w:color w:val="44546A" w:themeColor="text2"/>
      <w:sz w:val="18"/>
      <w:szCs w:val="18"/>
    </w:rPr>
  </w:style>
  <w:style w:type="character" w:styleId="Gl">
    <w:name w:val="Strong"/>
    <w:basedOn w:val="VarsaylanParagrafYazTipi"/>
    <w:uiPriority w:val="22"/>
    <w:qFormat/>
    <w:rsid w:val="008C3CE5"/>
    <w:rPr>
      <w:b/>
      <w:bCs/>
    </w:rPr>
  </w:style>
  <w:style w:type="paragraph" w:styleId="ekillerTablosu">
    <w:name w:val="table of figures"/>
    <w:basedOn w:val="Normal"/>
    <w:next w:val="Normal"/>
    <w:uiPriority w:val="99"/>
    <w:unhideWhenUsed/>
    <w:rsid w:val="005D07F4"/>
    <w:pPr>
      <w:spacing w:after="0"/>
    </w:pPr>
  </w:style>
  <w:style w:type="paragraph" w:styleId="BalonMetni">
    <w:name w:val="Balloon Text"/>
    <w:basedOn w:val="Normal"/>
    <w:link w:val="BalonMetniChar"/>
    <w:uiPriority w:val="99"/>
    <w:semiHidden/>
    <w:unhideWhenUsed/>
    <w:rsid w:val="00EE220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EE220C"/>
    <w:rPr>
      <w:rFonts w:ascii="Tahoma" w:hAnsi="Tahoma" w:cs="Tahoma"/>
      <w:sz w:val="16"/>
      <w:szCs w:val="16"/>
    </w:rPr>
  </w:style>
  <w:style w:type="paragraph" w:styleId="ListeParagraf">
    <w:name w:val="List Paragraph"/>
    <w:basedOn w:val="Normal"/>
    <w:uiPriority w:val="34"/>
    <w:qFormat/>
    <w:rsid w:val="006D0729"/>
    <w:pPr>
      <w:ind w:left="720"/>
      <w:contextualSpacing/>
    </w:pPr>
  </w:style>
  <w:style w:type="paragraph" w:styleId="GvdeMetniGirintisi">
    <w:name w:val="Body Text Indent"/>
    <w:basedOn w:val="Normal"/>
    <w:link w:val="GvdeMetniGirintisiChar"/>
    <w:unhideWhenUsed/>
    <w:rsid w:val="004D452C"/>
    <w:pPr>
      <w:spacing w:after="120"/>
      <w:ind w:left="283"/>
    </w:pPr>
  </w:style>
  <w:style w:type="character" w:customStyle="1" w:styleId="GvdeMetniGirintisiChar">
    <w:name w:val="Gövde Metni Girintisi Char"/>
    <w:basedOn w:val="VarsaylanParagrafYazTipi"/>
    <w:link w:val="GvdeMetniGirintisi"/>
    <w:rsid w:val="004D452C"/>
  </w:style>
  <w:style w:type="character" w:styleId="zlenenKpr">
    <w:name w:val="FollowedHyperlink"/>
    <w:basedOn w:val="VarsaylanParagrafYazTipi"/>
    <w:uiPriority w:val="99"/>
    <w:semiHidden/>
    <w:unhideWhenUsed/>
    <w:rsid w:val="004D452C"/>
    <w:rPr>
      <w:color w:val="954F72" w:themeColor="followedHyperlink"/>
      <w:u w:val="single"/>
    </w:rPr>
  </w:style>
  <w:style w:type="paragraph" w:styleId="NormalWeb">
    <w:name w:val="Normal (Web)"/>
    <w:basedOn w:val="Normal"/>
    <w:rsid w:val="004D452C"/>
    <w:pPr>
      <w:spacing w:before="100" w:beforeAutospacing="1" w:after="100" w:afterAutospacing="1" w:line="240" w:lineRule="auto"/>
    </w:pPr>
    <w:rPr>
      <w:rFonts w:ascii="Times New Roman" w:eastAsia="Times New Roman" w:hAnsi="Times New Roman" w:cs="Times New Roman"/>
      <w:sz w:val="24"/>
      <w:szCs w:val="24"/>
      <w:lang w:eastAsia="tr-TR"/>
    </w:rPr>
  </w:style>
  <w:style w:type="table" w:styleId="RenkliListe-Vurgu3">
    <w:name w:val="Colorful List Accent 3"/>
    <w:basedOn w:val="NormalTablo"/>
    <w:uiPriority w:val="72"/>
    <w:rsid w:val="004D452C"/>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RenkliListe-Vurgu6">
    <w:name w:val="Colorful List Accent 6"/>
    <w:basedOn w:val="NormalTablo"/>
    <w:uiPriority w:val="72"/>
    <w:rsid w:val="004D452C"/>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259A0" w:themeFill="accent5" w:themeFillShade="CC"/>
      </w:tcPr>
    </w:tblStylePr>
    <w:tblStylePr w:type="lastRow">
      <w:rPr>
        <w:b/>
        <w:bCs/>
        <w:color w:val="3259A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OrtaGlgeleme1-Vurgu4">
    <w:name w:val="Medium Shading 1 Accent 4"/>
    <w:basedOn w:val="NormalTablo"/>
    <w:uiPriority w:val="63"/>
    <w:rsid w:val="004D452C"/>
    <w:pPr>
      <w:spacing w:after="0" w:line="240" w:lineRule="auto"/>
    </w:pPr>
    <w:tblPr>
      <w:tblStyleRowBandSize w:val="1"/>
      <w:tblStyleColBandSize w:val="1"/>
      <w:tblInd w:w="0" w:type="dxa"/>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AkKlavuz-Vurgu4">
    <w:name w:val="Light Grid Accent 4"/>
    <w:basedOn w:val="NormalTablo"/>
    <w:uiPriority w:val="62"/>
    <w:rsid w:val="004D452C"/>
    <w:pPr>
      <w:spacing w:after="0" w:line="240" w:lineRule="auto"/>
    </w:pPr>
    <w:tblPr>
      <w:tblStyleRowBandSize w:val="1"/>
      <w:tblStyleColBandSize w:val="1"/>
      <w:tblInd w:w="0" w:type="dxa"/>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OrtaKlavuz3-Vurgu1">
    <w:name w:val="Medium Grid 3 Accent 1"/>
    <w:basedOn w:val="NormalTablo"/>
    <w:uiPriority w:val="69"/>
    <w:rsid w:val="004818EA"/>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41620"/>
  </w:style>
  <w:style w:type="paragraph" w:styleId="Balk1">
    <w:name w:val="heading 1"/>
    <w:basedOn w:val="Normal"/>
    <w:next w:val="Normal"/>
    <w:link w:val="Balk1Char"/>
    <w:uiPriority w:val="9"/>
    <w:qFormat/>
    <w:rsid w:val="009E4F46"/>
    <w:pPr>
      <w:keepNext/>
      <w:keepLines/>
      <w:numPr>
        <w:numId w:val="1"/>
      </w:numPr>
      <w:spacing w:before="480" w:after="0" w:line="276" w:lineRule="auto"/>
      <w:outlineLvl w:val="0"/>
    </w:pPr>
    <w:rPr>
      <w:rFonts w:ascii="Times New Roman" w:eastAsiaTheme="majorEastAsia" w:hAnsi="Times New Roman" w:cstheme="majorBidi"/>
      <w:b/>
      <w:bCs/>
      <w:sz w:val="28"/>
      <w:szCs w:val="28"/>
    </w:rPr>
  </w:style>
  <w:style w:type="paragraph" w:styleId="Balk2">
    <w:name w:val="heading 2"/>
    <w:basedOn w:val="Normal"/>
    <w:next w:val="Normal"/>
    <w:link w:val="Balk2Char"/>
    <w:uiPriority w:val="9"/>
    <w:unhideWhenUsed/>
    <w:qFormat/>
    <w:rsid w:val="009E4F46"/>
    <w:pPr>
      <w:keepNext/>
      <w:keepLines/>
      <w:numPr>
        <w:ilvl w:val="1"/>
        <w:numId w:val="1"/>
      </w:numPr>
      <w:spacing w:before="120" w:after="120" w:line="276" w:lineRule="auto"/>
      <w:ind w:left="578" w:hanging="578"/>
      <w:outlineLvl w:val="1"/>
    </w:pPr>
    <w:rPr>
      <w:rFonts w:ascii="Times New Roman" w:eastAsiaTheme="majorEastAsia" w:hAnsi="Times New Roman" w:cstheme="majorBidi"/>
      <w:b/>
      <w:bCs/>
      <w:sz w:val="26"/>
      <w:szCs w:val="26"/>
    </w:rPr>
  </w:style>
  <w:style w:type="paragraph" w:styleId="Balk3">
    <w:name w:val="heading 3"/>
    <w:basedOn w:val="Normal"/>
    <w:next w:val="Normal"/>
    <w:link w:val="Balk3Char"/>
    <w:uiPriority w:val="9"/>
    <w:unhideWhenUsed/>
    <w:qFormat/>
    <w:rsid w:val="009E4F46"/>
    <w:pPr>
      <w:keepNext/>
      <w:keepLines/>
      <w:numPr>
        <w:ilvl w:val="2"/>
        <w:numId w:val="1"/>
      </w:numPr>
      <w:spacing w:before="120" w:after="120" w:line="276" w:lineRule="auto"/>
      <w:outlineLvl w:val="2"/>
    </w:pPr>
    <w:rPr>
      <w:rFonts w:ascii="Times New Roman" w:eastAsiaTheme="majorEastAsia" w:hAnsi="Times New Roman" w:cstheme="majorBidi"/>
      <w:b/>
      <w:bCs/>
      <w:sz w:val="24"/>
    </w:rPr>
  </w:style>
  <w:style w:type="paragraph" w:styleId="Balk4">
    <w:name w:val="heading 4"/>
    <w:basedOn w:val="Normal"/>
    <w:next w:val="Normal"/>
    <w:link w:val="Balk4Char"/>
    <w:uiPriority w:val="9"/>
    <w:unhideWhenUsed/>
    <w:qFormat/>
    <w:rsid w:val="009E4F46"/>
    <w:pPr>
      <w:keepNext/>
      <w:keepLines/>
      <w:numPr>
        <w:ilvl w:val="3"/>
        <w:numId w:val="1"/>
      </w:numPr>
      <w:spacing w:before="200" w:after="0" w:line="276" w:lineRule="auto"/>
      <w:outlineLvl w:val="3"/>
    </w:pPr>
    <w:rPr>
      <w:rFonts w:asciiTheme="majorHAnsi" w:eastAsiaTheme="majorEastAsia" w:hAnsiTheme="majorHAnsi" w:cstheme="majorBidi"/>
      <w:b/>
      <w:bCs/>
      <w:i/>
      <w:iCs/>
      <w:color w:val="5B9BD5" w:themeColor="accent1"/>
      <w:sz w:val="24"/>
    </w:rPr>
  </w:style>
  <w:style w:type="paragraph" w:styleId="Balk5">
    <w:name w:val="heading 5"/>
    <w:basedOn w:val="Normal"/>
    <w:next w:val="Normal"/>
    <w:link w:val="Balk5Char"/>
    <w:uiPriority w:val="9"/>
    <w:semiHidden/>
    <w:unhideWhenUsed/>
    <w:qFormat/>
    <w:rsid w:val="009E4F46"/>
    <w:pPr>
      <w:keepNext/>
      <w:keepLines/>
      <w:numPr>
        <w:ilvl w:val="4"/>
        <w:numId w:val="1"/>
      </w:numPr>
      <w:spacing w:before="200" w:after="0" w:line="276" w:lineRule="auto"/>
      <w:outlineLvl w:val="4"/>
    </w:pPr>
    <w:rPr>
      <w:rFonts w:asciiTheme="majorHAnsi" w:eastAsiaTheme="majorEastAsia" w:hAnsiTheme="majorHAnsi" w:cstheme="majorBidi"/>
      <w:color w:val="1F4D78" w:themeColor="accent1" w:themeShade="7F"/>
      <w:sz w:val="24"/>
    </w:rPr>
  </w:style>
  <w:style w:type="paragraph" w:styleId="Balk6">
    <w:name w:val="heading 6"/>
    <w:basedOn w:val="Normal"/>
    <w:next w:val="Normal"/>
    <w:link w:val="Balk6Char"/>
    <w:uiPriority w:val="9"/>
    <w:semiHidden/>
    <w:unhideWhenUsed/>
    <w:qFormat/>
    <w:rsid w:val="009E4F46"/>
    <w:pPr>
      <w:keepNext/>
      <w:keepLines/>
      <w:numPr>
        <w:ilvl w:val="5"/>
        <w:numId w:val="1"/>
      </w:numPr>
      <w:spacing w:before="200" w:after="0" w:line="276" w:lineRule="auto"/>
      <w:outlineLvl w:val="5"/>
    </w:pPr>
    <w:rPr>
      <w:rFonts w:asciiTheme="majorHAnsi" w:eastAsiaTheme="majorEastAsia" w:hAnsiTheme="majorHAnsi" w:cstheme="majorBidi"/>
      <w:i/>
      <w:iCs/>
      <w:color w:val="1F4D78" w:themeColor="accent1" w:themeShade="7F"/>
      <w:sz w:val="24"/>
    </w:rPr>
  </w:style>
  <w:style w:type="paragraph" w:styleId="Balk7">
    <w:name w:val="heading 7"/>
    <w:basedOn w:val="Normal"/>
    <w:next w:val="Normal"/>
    <w:link w:val="Balk7Char"/>
    <w:uiPriority w:val="9"/>
    <w:semiHidden/>
    <w:unhideWhenUsed/>
    <w:qFormat/>
    <w:rsid w:val="009E4F46"/>
    <w:pPr>
      <w:keepNext/>
      <w:keepLines/>
      <w:numPr>
        <w:ilvl w:val="6"/>
        <w:numId w:val="1"/>
      </w:numPr>
      <w:spacing w:before="200" w:after="0" w:line="276" w:lineRule="auto"/>
      <w:outlineLvl w:val="6"/>
    </w:pPr>
    <w:rPr>
      <w:rFonts w:asciiTheme="majorHAnsi" w:eastAsiaTheme="majorEastAsia" w:hAnsiTheme="majorHAnsi" w:cstheme="majorBidi"/>
      <w:i/>
      <w:iCs/>
      <w:color w:val="404040" w:themeColor="text1" w:themeTint="BF"/>
      <w:sz w:val="24"/>
    </w:rPr>
  </w:style>
  <w:style w:type="paragraph" w:styleId="Balk8">
    <w:name w:val="heading 8"/>
    <w:basedOn w:val="Normal"/>
    <w:next w:val="Normal"/>
    <w:link w:val="Balk8Char"/>
    <w:uiPriority w:val="9"/>
    <w:semiHidden/>
    <w:unhideWhenUsed/>
    <w:qFormat/>
    <w:rsid w:val="009E4F46"/>
    <w:pPr>
      <w:keepNext/>
      <w:keepLines/>
      <w:numPr>
        <w:ilvl w:val="7"/>
        <w:numId w:val="1"/>
      </w:numPr>
      <w:spacing w:before="200" w:after="0" w:line="276" w:lineRule="auto"/>
      <w:outlineLvl w:val="7"/>
    </w:pPr>
    <w:rPr>
      <w:rFonts w:asciiTheme="majorHAnsi" w:eastAsiaTheme="majorEastAsia" w:hAnsiTheme="majorHAnsi" w:cstheme="majorBidi"/>
      <w:color w:val="404040" w:themeColor="text1" w:themeTint="BF"/>
      <w:sz w:val="20"/>
      <w:szCs w:val="20"/>
    </w:rPr>
  </w:style>
  <w:style w:type="paragraph" w:styleId="Balk9">
    <w:name w:val="heading 9"/>
    <w:basedOn w:val="Normal"/>
    <w:next w:val="Normal"/>
    <w:link w:val="Balk9Char"/>
    <w:uiPriority w:val="9"/>
    <w:semiHidden/>
    <w:unhideWhenUsed/>
    <w:qFormat/>
    <w:rsid w:val="009E4F46"/>
    <w:pPr>
      <w:keepNext/>
      <w:keepLines/>
      <w:numPr>
        <w:ilvl w:val="8"/>
        <w:numId w:val="1"/>
      </w:numPr>
      <w:spacing w:before="200" w:after="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9E4F46"/>
    <w:rPr>
      <w:rFonts w:ascii="Times New Roman" w:eastAsiaTheme="majorEastAsia" w:hAnsi="Times New Roman" w:cstheme="majorBidi"/>
      <w:b/>
      <w:bCs/>
      <w:sz w:val="28"/>
      <w:szCs w:val="28"/>
    </w:rPr>
  </w:style>
  <w:style w:type="character" w:customStyle="1" w:styleId="Balk2Char">
    <w:name w:val="Başlık 2 Char"/>
    <w:basedOn w:val="VarsaylanParagrafYazTipi"/>
    <w:link w:val="Balk2"/>
    <w:uiPriority w:val="9"/>
    <w:rsid w:val="009E4F46"/>
    <w:rPr>
      <w:rFonts w:ascii="Times New Roman" w:eastAsiaTheme="majorEastAsia" w:hAnsi="Times New Roman" w:cstheme="majorBidi"/>
      <w:b/>
      <w:bCs/>
      <w:sz w:val="26"/>
      <w:szCs w:val="26"/>
    </w:rPr>
  </w:style>
  <w:style w:type="character" w:customStyle="1" w:styleId="Balk3Char">
    <w:name w:val="Başlık 3 Char"/>
    <w:basedOn w:val="VarsaylanParagrafYazTipi"/>
    <w:link w:val="Balk3"/>
    <w:uiPriority w:val="9"/>
    <w:rsid w:val="009E4F46"/>
    <w:rPr>
      <w:rFonts w:ascii="Times New Roman" w:eastAsiaTheme="majorEastAsia" w:hAnsi="Times New Roman" w:cstheme="majorBidi"/>
      <w:b/>
      <w:bCs/>
      <w:sz w:val="24"/>
    </w:rPr>
  </w:style>
  <w:style w:type="character" w:customStyle="1" w:styleId="Balk4Char">
    <w:name w:val="Başlık 4 Char"/>
    <w:basedOn w:val="VarsaylanParagrafYazTipi"/>
    <w:link w:val="Balk4"/>
    <w:uiPriority w:val="9"/>
    <w:rsid w:val="009E4F46"/>
    <w:rPr>
      <w:rFonts w:asciiTheme="majorHAnsi" w:eastAsiaTheme="majorEastAsia" w:hAnsiTheme="majorHAnsi" w:cstheme="majorBidi"/>
      <w:b/>
      <w:bCs/>
      <w:i/>
      <w:iCs/>
      <w:color w:val="5B9BD5" w:themeColor="accent1"/>
      <w:sz w:val="24"/>
    </w:rPr>
  </w:style>
  <w:style w:type="character" w:customStyle="1" w:styleId="Balk5Char">
    <w:name w:val="Başlık 5 Char"/>
    <w:basedOn w:val="VarsaylanParagrafYazTipi"/>
    <w:link w:val="Balk5"/>
    <w:uiPriority w:val="9"/>
    <w:semiHidden/>
    <w:rsid w:val="009E4F46"/>
    <w:rPr>
      <w:rFonts w:asciiTheme="majorHAnsi" w:eastAsiaTheme="majorEastAsia" w:hAnsiTheme="majorHAnsi" w:cstheme="majorBidi"/>
      <w:color w:val="1F4D78" w:themeColor="accent1" w:themeShade="7F"/>
      <w:sz w:val="24"/>
    </w:rPr>
  </w:style>
  <w:style w:type="character" w:customStyle="1" w:styleId="Balk6Char">
    <w:name w:val="Başlık 6 Char"/>
    <w:basedOn w:val="VarsaylanParagrafYazTipi"/>
    <w:link w:val="Balk6"/>
    <w:uiPriority w:val="9"/>
    <w:semiHidden/>
    <w:rsid w:val="009E4F46"/>
    <w:rPr>
      <w:rFonts w:asciiTheme="majorHAnsi" w:eastAsiaTheme="majorEastAsia" w:hAnsiTheme="majorHAnsi" w:cstheme="majorBidi"/>
      <w:i/>
      <w:iCs/>
      <w:color w:val="1F4D78" w:themeColor="accent1" w:themeShade="7F"/>
      <w:sz w:val="24"/>
    </w:rPr>
  </w:style>
  <w:style w:type="character" w:customStyle="1" w:styleId="Balk7Char">
    <w:name w:val="Başlık 7 Char"/>
    <w:basedOn w:val="VarsaylanParagrafYazTipi"/>
    <w:link w:val="Balk7"/>
    <w:uiPriority w:val="9"/>
    <w:semiHidden/>
    <w:rsid w:val="009E4F46"/>
    <w:rPr>
      <w:rFonts w:asciiTheme="majorHAnsi" w:eastAsiaTheme="majorEastAsia" w:hAnsiTheme="majorHAnsi" w:cstheme="majorBidi"/>
      <w:i/>
      <w:iCs/>
      <w:color w:val="404040" w:themeColor="text1" w:themeTint="BF"/>
      <w:sz w:val="24"/>
    </w:rPr>
  </w:style>
  <w:style w:type="character" w:customStyle="1" w:styleId="Balk8Char">
    <w:name w:val="Başlık 8 Char"/>
    <w:basedOn w:val="VarsaylanParagrafYazTipi"/>
    <w:link w:val="Balk8"/>
    <w:uiPriority w:val="9"/>
    <w:semiHidden/>
    <w:rsid w:val="009E4F46"/>
    <w:rPr>
      <w:rFonts w:asciiTheme="majorHAnsi" w:eastAsiaTheme="majorEastAsia" w:hAnsiTheme="majorHAnsi" w:cstheme="majorBidi"/>
      <w:color w:val="404040" w:themeColor="text1" w:themeTint="BF"/>
      <w:sz w:val="20"/>
      <w:szCs w:val="20"/>
    </w:rPr>
  </w:style>
  <w:style w:type="character" w:customStyle="1" w:styleId="Balk9Char">
    <w:name w:val="Başlık 9 Char"/>
    <w:basedOn w:val="VarsaylanParagrafYazTipi"/>
    <w:link w:val="Balk9"/>
    <w:uiPriority w:val="9"/>
    <w:semiHidden/>
    <w:rsid w:val="009E4F46"/>
    <w:rPr>
      <w:rFonts w:asciiTheme="majorHAnsi" w:eastAsiaTheme="majorEastAsia" w:hAnsiTheme="majorHAnsi" w:cstheme="majorBidi"/>
      <w:i/>
      <w:iCs/>
      <w:color w:val="404040" w:themeColor="text1" w:themeTint="BF"/>
      <w:sz w:val="20"/>
      <w:szCs w:val="20"/>
    </w:rPr>
  </w:style>
  <w:style w:type="character" w:styleId="Kpr">
    <w:name w:val="Hyperlink"/>
    <w:basedOn w:val="VarsaylanParagrafYazTipi"/>
    <w:uiPriority w:val="99"/>
    <w:unhideWhenUsed/>
    <w:rsid w:val="009E4F46"/>
    <w:rPr>
      <w:rFonts w:ascii="Verdana" w:hAnsi="Verdana" w:hint="default"/>
      <w:strike w:val="0"/>
      <w:dstrike w:val="0"/>
      <w:color w:val="0066FF"/>
      <w:sz w:val="16"/>
      <w:szCs w:val="16"/>
      <w:u w:val="none"/>
      <w:effect w:val="none"/>
    </w:rPr>
  </w:style>
  <w:style w:type="paragraph" w:styleId="T1">
    <w:name w:val="toc 1"/>
    <w:basedOn w:val="Normal"/>
    <w:next w:val="Normal"/>
    <w:autoRedefine/>
    <w:uiPriority w:val="39"/>
    <w:unhideWhenUsed/>
    <w:qFormat/>
    <w:rsid w:val="00716C6E"/>
    <w:pPr>
      <w:tabs>
        <w:tab w:val="left" w:pos="480"/>
        <w:tab w:val="right" w:leader="dot" w:pos="9062"/>
      </w:tabs>
      <w:spacing w:after="100" w:line="276" w:lineRule="auto"/>
    </w:pPr>
    <w:rPr>
      <w:rFonts w:ascii="Times New Roman" w:hAnsi="Times New Roman" w:cs="Times New Roman"/>
      <w:b/>
      <w:noProof/>
      <w:sz w:val="24"/>
      <w:lang w:eastAsia="tr-TR"/>
    </w:rPr>
  </w:style>
  <w:style w:type="paragraph" w:styleId="T2">
    <w:name w:val="toc 2"/>
    <w:basedOn w:val="Normal"/>
    <w:next w:val="Normal"/>
    <w:autoRedefine/>
    <w:uiPriority w:val="39"/>
    <w:unhideWhenUsed/>
    <w:qFormat/>
    <w:rsid w:val="009E4F46"/>
    <w:pPr>
      <w:tabs>
        <w:tab w:val="left" w:pos="880"/>
        <w:tab w:val="right" w:leader="dot" w:pos="9072"/>
      </w:tabs>
      <w:spacing w:after="100" w:line="276" w:lineRule="auto"/>
      <w:ind w:left="240"/>
    </w:pPr>
    <w:rPr>
      <w:rFonts w:ascii="Times New Roman" w:hAnsi="Times New Roman"/>
      <w:sz w:val="24"/>
    </w:rPr>
  </w:style>
  <w:style w:type="paragraph" w:styleId="T3">
    <w:name w:val="toc 3"/>
    <w:basedOn w:val="Normal"/>
    <w:next w:val="Normal"/>
    <w:autoRedefine/>
    <w:uiPriority w:val="39"/>
    <w:unhideWhenUsed/>
    <w:qFormat/>
    <w:rsid w:val="009E4F46"/>
    <w:pPr>
      <w:tabs>
        <w:tab w:val="left" w:pos="1320"/>
        <w:tab w:val="right" w:leader="dot" w:pos="9062"/>
      </w:tabs>
      <w:spacing w:after="100" w:line="240" w:lineRule="auto"/>
      <w:ind w:left="480"/>
    </w:pPr>
    <w:rPr>
      <w:rFonts w:ascii="Times New Roman" w:hAnsi="Times New Roman"/>
      <w:sz w:val="24"/>
    </w:rPr>
  </w:style>
  <w:style w:type="paragraph" w:styleId="stbilgi">
    <w:name w:val="header"/>
    <w:basedOn w:val="Normal"/>
    <w:link w:val="stbilgiChar"/>
    <w:uiPriority w:val="99"/>
    <w:unhideWhenUsed/>
    <w:rsid w:val="00087A45"/>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087A45"/>
  </w:style>
  <w:style w:type="paragraph" w:styleId="Altbilgi">
    <w:name w:val="footer"/>
    <w:basedOn w:val="Normal"/>
    <w:link w:val="AltbilgiChar"/>
    <w:uiPriority w:val="99"/>
    <w:unhideWhenUsed/>
    <w:rsid w:val="00087A45"/>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087A45"/>
  </w:style>
  <w:style w:type="paragraph" w:styleId="GvdeMetni">
    <w:name w:val="Body Text"/>
    <w:basedOn w:val="Normal"/>
    <w:link w:val="GvdeMetniChar"/>
    <w:rsid w:val="00FA221F"/>
    <w:pPr>
      <w:suppressAutoHyphens/>
      <w:spacing w:after="0" w:line="360" w:lineRule="auto"/>
      <w:jc w:val="both"/>
    </w:pPr>
    <w:rPr>
      <w:rFonts w:ascii="Times New Roman" w:eastAsia="Times New Roman" w:hAnsi="Times New Roman" w:cs="Times New Roman"/>
      <w:color w:val="000000"/>
      <w:sz w:val="24"/>
      <w:szCs w:val="20"/>
      <w:lang w:eastAsia="ar-SA"/>
    </w:rPr>
  </w:style>
  <w:style w:type="character" w:customStyle="1" w:styleId="GvdeMetniChar">
    <w:name w:val="Gövde Metni Char"/>
    <w:basedOn w:val="VarsaylanParagrafYazTipi"/>
    <w:link w:val="GvdeMetni"/>
    <w:rsid w:val="00FA221F"/>
    <w:rPr>
      <w:rFonts w:ascii="Times New Roman" w:eastAsia="Times New Roman" w:hAnsi="Times New Roman" w:cs="Times New Roman"/>
      <w:color w:val="000000"/>
      <w:sz w:val="24"/>
      <w:szCs w:val="20"/>
      <w:lang w:eastAsia="ar-SA"/>
    </w:rPr>
  </w:style>
  <w:style w:type="paragraph" w:styleId="GvdeMetni2">
    <w:name w:val="Body Text 2"/>
    <w:basedOn w:val="Normal"/>
    <w:link w:val="GvdeMetni2Char"/>
    <w:uiPriority w:val="99"/>
    <w:semiHidden/>
    <w:unhideWhenUsed/>
    <w:rsid w:val="00F3758A"/>
    <w:pPr>
      <w:spacing w:after="120" w:line="480" w:lineRule="auto"/>
    </w:pPr>
  </w:style>
  <w:style w:type="character" w:customStyle="1" w:styleId="GvdeMetni2Char">
    <w:name w:val="Gövde Metni 2 Char"/>
    <w:basedOn w:val="VarsaylanParagrafYazTipi"/>
    <w:link w:val="GvdeMetni2"/>
    <w:uiPriority w:val="99"/>
    <w:semiHidden/>
    <w:rsid w:val="00F3758A"/>
  </w:style>
  <w:style w:type="paragraph" w:styleId="TBal">
    <w:name w:val="TOC Heading"/>
    <w:basedOn w:val="Balk1"/>
    <w:next w:val="Normal"/>
    <w:uiPriority w:val="39"/>
    <w:unhideWhenUsed/>
    <w:qFormat/>
    <w:rsid w:val="00516F7F"/>
    <w:pPr>
      <w:numPr>
        <w:numId w:val="0"/>
      </w:numPr>
      <w:spacing w:before="240" w:line="259" w:lineRule="auto"/>
      <w:outlineLvl w:val="9"/>
    </w:pPr>
    <w:rPr>
      <w:rFonts w:asciiTheme="majorHAnsi" w:hAnsiTheme="majorHAnsi"/>
      <w:b w:val="0"/>
      <w:bCs w:val="0"/>
      <w:color w:val="2E74B5" w:themeColor="accent1" w:themeShade="BF"/>
      <w:sz w:val="32"/>
      <w:szCs w:val="32"/>
      <w:lang w:eastAsia="tr-TR"/>
    </w:rPr>
  </w:style>
  <w:style w:type="paragraph" w:customStyle="1" w:styleId="Default">
    <w:name w:val="Default"/>
    <w:rsid w:val="00504648"/>
    <w:pPr>
      <w:autoSpaceDE w:val="0"/>
      <w:autoSpaceDN w:val="0"/>
      <w:adjustRightInd w:val="0"/>
      <w:spacing w:after="0" w:line="240" w:lineRule="auto"/>
    </w:pPr>
    <w:rPr>
      <w:rFonts w:ascii="Times New Roman" w:hAnsi="Times New Roman" w:cs="Times New Roman"/>
      <w:color w:val="000000"/>
      <w:sz w:val="24"/>
      <w:szCs w:val="24"/>
    </w:rPr>
  </w:style>
  <w:style w:type="table" w:styleId="TabloKlavuzu">
    <w:name w:val="Table Grid"/>
    <w:basedOn w:val="NormalTablo"/>
    <w:uiPriority w:val="59"/>
    <w:rsid w:val="00AF79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simYazs">
    <w:name w:val="caption"/>
    <w:basedOn w:val="Normal"/>
    <w:next w:val="Normal"/>
    <w:uiPriority w:val="35"/>
    <w:unhideWhenUsed/>
    <w:qFormat/>
    <w:rsid w:val="002053CA"/>
    <w:pPr>
      <w:spacing w:after="200" w:line="240" w:lineRule="auto"/>
    </w:pPr>
    <w:rPr>
      <w:i/>
      <w:iCs/>
      <w:color w:val="44546A" w:themeColor="text2"/>
      <w:sz w:val="18"/>
      <w:szCs w:val="18"/>
    </w:rPr>
  </w:style>
  <w:style w:type="character" w:styleId="Gl">
    <w:name w:val="Strong"/>
    <w:basedOn w:val="VarsaylanParagrafYazTipi"/>
    <w:uiPriority w:val="22"/>
    <w:qFormat/>
    <w:rsid w:val="008C3CE5"/>
    <w:rPr>
      <w:b/>
      <w:bCs/>
    </w:rPr>
  </w:style>
  <w:style w:type="paragraph" w:styleId="ekillerTablosu">
    <w:name w:val="table of figures"/>
    <w:basedOn w:val="Normal"/>
    <w:next w:val="Normal"/>
    <w:uiPriority w:val="99"/>
    <w:unhideWhenUsed/>
    <w:rsid w:val="005D07F4"/>
    <w:pPr>
      <w:spacing w:after="0"/>
    </w:pPr>
  </w:style>
  <w:style w:type="paragraph" w:styleId="BalonMetni">
    <w:name w:val="Balloon Text"/>
    <w:basedOn w:val="Normal"/>
    <w:link w:val="BalonMetniChar"/>
    <w:uiPriority w:val="99"/>
    <w:semiHidden/>
    <w:unhideWhenUsed/>
    <w:rsid w:val="00EE220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EE220C"/>
    <w:rPr>
      <w:rFonts w:ascii="Tahoma" w:hAnsi="Tahoma" w:cs="Tahoma"/>
      <w:sz w:val="16"/>
      <w:szCs w:val="16"/>
    </w:rPr>
  </w:style>
  <w:style w:type="paragraph" w:styleId="ListeParagraf">
    <w:name w:val="List Paragraph"/>
    <w:basedOn w:val="Normal"/>
    <w:uiPriority w:val="34"/>
    <w:qFormat/>
    <w:rsid w:val="006D0729"/>
    <w:pPr>
      <w:ind w:left="720"/>
      <w:contextualSpacing/>
    </w:pPr>
  </w:style>
  <w:style w:type="paragraph" w:styleId="GvdeMetniGirintisi">
    <w:name w:val="Body Text Indent"/>
    <w:basedOn w:val="Normal"/>
    <w:link w:val="GvdeMetniGirintisiChar"/>
    <w:unhideWhenUsed/>
    <w:rsid w:val="004D452C"/>
    <w:pPr>
      <w:spacing w:after="120"/>
      <w:ind w:left="283"/>
    </w:pPr>
  </w:style>
  <w:style w:type="character" w:customStyle="1" w:styleId="GvdeMetniGirintisiChar">
    <w:name w:val="Gövde Metni Girintisi Char"/>
    <w:basedOn w:val="VarsaylanParagrafYazTipi"/>
    <w:link w:val="GvdeMetniGirintisi"/>
    <w:rsid w:val="004D452C"/>
  </w:style>
  <w:style w:type="character" w:styleId="zlenenKpr">
    <w:name w:val="FollowedHyperlink"/>
    <w:basedOn w:val="VarsaylanParagrafYazTipi"/>
    <w:uiPriority w:val="99"/>
    <w:semiHidden/>
    <w:unhideWhenUsed/>
    <w:rsid w:val="004D452C"/>
    <w:rPr>
      <w:color w:val="954F72" w:themeColor="followedHyperlink"/>
      <w:u w:val="single"/>
    </w:rPr>
  </w:style>
  <w:style w:type="paragraph" w:styleId="NormalWeb">
    <w:name w:val="Normal (Web)"/>
    <w:basedOn w:val="Normal"/>
    <w:rsid w:val="004D452C"/>
    <w:pPr>
      <w:spacing w:before="100" w:beforeAutospacing="1" w:after="100" w:afterAutospacing="1" w:line="240" w:lineRule="auto"/>
    </w:pPr>
    <w:rPr>
      <w:rFonts w:ascii="Times New Roman" w:eastAsia="Times New Roman" w:hAnsi="Times New Roman" w:cs="Times New Roman"/>
      <w:sz w:val="24"/>
      <w:szCs w:val="24"/>
      <w:lang w:eastAsia="tr-TR"/>
    </w:rPr>
  </w:style>
  <w:style w:type="table" w:styleId="RenkliListe-Vurgu3">
    <w:name w:val="Colorful List Accent 3"/>
    <w:basedOn w:val="NormalTablo"/>
    <w:uiPriority w:val="72"/>
    <w:rsid w:val="004D452C"/>
    <w:pPr>
      <w:spacing w:after="0" w:line="240" w:lineRule="auto"/>
    </w:pPr>
    <w:rPr>
      <w:color w:val="00000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RenkliListe-Vurgu6">
    <w:name w:val="Colorful List Accent 6"/>
    <w:basedOn w:val="NormalTablo"/>
    <w:uiPriority w:val="72"/>
    <w:rsid w:val="004D452C"/>
    <w:pPr>
      <w:spacing w:after="0" w:line="240" w:lineRule="auto"/>
    </w:pPr>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259A0" w:themeFill="accent5" w:themeFillShade="CC"/>
      </w:tcPr>
    </w:tblStylePr>
    <w:tblStylePr w:type="lastRow">
      <w:rPr>
        <w:b/>
        <w:bCs/>
        <w:color w:val="3259A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OrtaGlgeleme1-Vurgu4">
    <w:name w:val="Medium Shading 1 Accent 4"/>
    <w:basedOn w:val="NormalTablo"/>
    <w:uiPriority w:val="63"/>
    <w:rsid w:val="004D452C"/>
    <w:pPr>
      <w:spacing w:after="0" w:line="240" w:lineRule="auto"/>
    </w:p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AkKlavuz-Vurgu4">
    <w:name w:val="Light Grid Accent 4"/>
    <w:basedOn w:val="NormalTablo"/>
    <w:uiPriority w:val="62"/>
    <w:rsid w:val="004D452C"/>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OrtaKlavuz3-Vurgu1">
    <w:name w:val="Medium Grid 3 Accent 1"/>
    <w:basedOn w:val="NormalTablo"/>
    <w:uiPriority w:val="69"/>
    <w:rsid w:val="004818EA"/>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s>
</file>

<file path=word/webSettings.xml><?xml version="1.0" encoding="utf-8"?>
<w:webSettings xmlns:r="http://schemas.openxmlformats.org/officeDocument/2006/relationships" xmlns:w="http://schemas.openxmlformats.org/wordprocessingml/2006/main">
  <w:divs>
    <w:div w:id="207837229">
      <w:bodyDiv w:val="1"/>
      <w:marLeft w:val="0"/>
      <w:marRight w:val="0"/>
      <w:marTop w:val="0"/>
      <w:marBottom w:val="0"/>
      <w:divBdr>
        <w:top w:val="none" w:sz="0" w:space="0" w:color="auto"/>
        <w:left w:val="none" w:sz="0" w:space="0" w:color="auto"/>
        <w:bottom w:val="none" w:sz="0" w:space="0" w:color="auto"/>
        <w:right w:val="none" w:sz="0" w:space="0" w:color="auto"/>
      </w:divBdr>
    </w:div>
    <w:div w:id="209001610">
      <w:bodyDiv w:val="1"/>
      <w:marLeft w:val="0"/>
      <w:marRight w:val="0"/>
      <w:marTop w:val="0"/>
      <w:marBottom w:val="0"/>
      <w:divBdr>
        <w:top w:val="none" w:sz="0" w:space="0" w:color="auto"/>
        <w:left w:val="none" w:sz="0" w:space="0" w:color="auto"/>
        <w:bottom w:val="none" w:sz="0" w:space="0" w:color="auto"/>
        <w:right w:val="none" w:sz="0" w:space="0" w:color="auto"/>
      </w:divBdr>
    </w:div>
    <w:div w:id="478107871">
      <w:bodyDiv w:val="1"/>
      <w:marLeft w:val="0"/>
      <w:marRight w:val="0"/>
      <w:marTop w:val="0"/>
      <w:marBottom w:val="0"/>
      <w:divBdr>
        <w:top w:val="none" w:sz="0" w:space="0" w:color="auto"/>
        <w:left w:val="none" w:sz="0" w:space="0" w:color="auto"/>
        <w:bottom w:val="none" w:sz="0" w:space="0" w:color="auto"/>
        <w:right w:val="none" w:sz="0" w:space="0" w:color="auto"/>
      </w:divBdr>
    </w:div>
    <w:div w:id="1120957050">
      <w:bodyDiv w:val="1"/>
      <w:marLeft w:val="0"/>
      <w:marRight w:val="0"/>
      <w:marTop w:val="0"/>
      <w:marBottom w:val="0"/>
      <w:divBdr>
        <w:top w:val="none" w:sz="0" w:space="0" w:color="auto"/>
        <w:left w:val="none" w:sz="0" w:space="0" w:color="auto"/>
        <w:bottom w:val="none" w:sz="0" w:space="0" w:color="auto"/>
        <w:right w:val="none" w:sz="0" w:space="0" w:color="auto"/>
      </w:divBdr>
    </w:div>
    <w:div w:id="1338532149">
      <w:bodyDiv w:val="1"/>
      <w:marLeft w:val="0"/>
      <w:marRight w:val="0"/>
      <w:marTop w:val="0"/>
      <w:marBottom w:val="0"/>
      <w:divBdr>
        <w:top w:val="none" w:sz="0" w:space="0" w:color="auto"/>
        <w:left w:val="none" w:sz="0" w:space="0" w:color="auto"/>
        <w:bottom w:val="none" w:sz="0" w:space="0" w:color="auto"/>
        <w:right w:val="none" w:sz="0" w:space="0" w:color="auto"/>
      </w:divBdr>
    </w:div>
    <w:div w:id="1353414353">
      <w:bodyDiv w:val="1"/>
      <w:marLeft w:val="0"/>
      <w:marRight w:val="0"/>
      <w:marTop w:val="0"/>
      <w:marBottom w:val="0"/>
      <w:divBdr>
        <w:top w:val="none" w:sz="0" w:space="0" w:color="auto"/>
        <w:left w:val="none" w:sz="0" w:space="0" w:color="auto"/>
        <w:bottom w:val="none" w:sz="0" w:space="0" w:color="auto"/>
        <w:right w:val="none" w:sz="0" w:space="0" w:color="auto"/>
      </w:divBdr>
    </w:div>
    <w:div w:id="1361007399">
      <w:bodyDiv w:val="1"/>
      <w:marLeft w:val="0"/>
      <w:marRight w:val="0"/>
      <w:marTop w:val="0"/>
      <w:marBottom w:val="0"/>
      <w:divBdr>
        <w:top w:val="none" w:sz="0" w:space="0" w:color="auto"/>
        <w:left w:val="none" w:sz="0" w:space="0" w:color="auto"/>
        <w:bottom w:val="none" w:sz="0" w:space="0" w:color="auto"/>
        <w:right w:val="none" w:sz="0" w:space="0" w:color="auto"/>
      </w:divBdr>
    </w:div>
    <w:div w:id="1535145030">
      <w:bodyDiv w:val="1"/>
      <w:marLeft w:val="0"/>
      <w:marRight w:val="0"/>
      <w:marTop w:val="0"/>
      <w:marBottom w:val="0"/>
      <w:divBdr>
        <w:top w:val="none" w:sz="0" w:space="0" w:color="auto"/>
        <w:left w:val="none" w:sz="0" w:space="0" w:color="auto"/>
        <w:bottom w:val="none" w:sz="0" w:space="0" w:color="auto"/>
        <w:right w:val="none" w:sz="0" w:space="0" w:color="auto"/>
      </w:divBdr>
    </w:div>
    <w:div w:id="17954412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file:///C:\Users\emrekahraman\Desktop\UYDU%20KENT%202015_07_13\1000.docx" TargetMode="External"/><Relationship Id="rId13" Type="http://schemas.openxmlformats.org/officeDocument/2006/relationships/header" Target="header1.xml"/><Relationship Id="rId18" Type="http://schemas.openxmlformats.org/officeDocument/2006/relationships/image" Target="media/image5.jpeg"/><Relationship Id="rId26" Type="http://schemas.openxmlformats.org/officeDocument/2006/relationships/image" Target="media/image13.emf"/><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png"/><Relationship Id="rId42" Type="http://schemas.openxmlformats.org/officeDocument/2006/relationships/image" Target="media/image29.jpeg"/><Relationship Id="rId47"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hyperlink" Target="file:///C:\Users\emrekahraman\Desktop\UYDU%20KENT%202015_07_13\1000.docx" TargetMode="External"/><Relationship Id="rId17" Type="http://schemas.openxmlformats.org/officeDocument/2006/relationships/image" Target="media/image4.jpeg"/><Relationship Id="rId25" Type="http://schemas.openxmlformats.org/officeDocument/2006/relationships/image" Target="media/image12.emf"/><Relationship Id="rId33" Type="http://schemas.openxmlformats.org/officeDocument/2006/relationships/image" Target="media/image20.jpeg"/><Relationship Id="rId38" Type="http://schemas.openxmlformats.org/officeDocument/2006/relationships/image" Target="media/image25.jpe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jpe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C:\Users\emrekahraman\Desktop\UYDU%20KENT%202015_07_13\1000.docx" TargetMode="External"/><Relationship Id="rId24" Type="http://schemas.openxmlformats.org/officeDocument/2006/relationships/image" Target="media/image11.emf"/><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image" Target="media/image27.jpeg"/><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emf"/><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hyperlink" Target="file:///C:\Users\emrekahraman\Desktop\UYDU%20KENT%202015_07_13\1000.docx" TargetMode="External"/><Relationship Id="rId19" Type="http://schemas.openxmlformats.org/officeDocument/2006/relationships/image" Target="media/image6.png"/><Relationship Id="rId31" Type="http://schemas.openxmlformats.org/officeDocument/2006/relationships/image" Target="media/image18.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file:///C:\Users\emrekahraman\Desktop\UYDU%20KENT%202015_07_13\1000.docx" TargetMode="External"/><Relationship Id="rId14" Type="http://schemas.openxmlformats.org/officeDocument/2006/relationships/footer" Target="footer1.xml"/><Relationship Id="rId22" Type="http://schemas.openxmlformats.org/officeDocument/2006/relationships/image" Target="media/image9.emf"/><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AE2EB3-1F51-4298-9D2E-C55CA67133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51</Pages>
  <Words>11513</Words>
  <Characters>65630</Characters>
  <Application>Microsoft Office Word</Application>
  <DocSecurity>0</DocSecurity>
  <Lines>546</Lines>
  <Paragraphs>153</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76990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Gizem Elbasan</dc:creator>
  <cp:lastModifiedBy>Hakan GÖLBAŞI</cp:lastModifiedBy>
  <cp:revision>3</cp:revision>
  <cp:lastPrinted>2015-08-19T13:12:00Z</cp:lastPrinted>
  <dcterms:created xsi:type="dcterms:W3CDTF">2015-08-19T15:26:00Z</dcterms:created>
  <dcterms:modified xsi:type="dcterms:W3CDTF">2015-08-20T05:55:00Z</dcterms:modified>
</cp:coreProperties>
</file>